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B807" w14:textId="77777777" w:rsidR="00A17DEA" w:rsidRPr="00053EA4" w:rsidRDefault="00A17DEA" w:rsidP="00B24070">
      <w:pPr>
        <w:jc w:val="both"/>
        <w:rPr>
          <w:szCs w:val="24"/>
          <w:lang w:val="hr-HR"/>
        </w:rPr>
      </w:pPr>
    </w:p>
    <w:tbl>
      <w:tblPr>
        <w:tblW w:w="0" w:type="auto"/>
        <w:tblInd w:w="-34" w:type="dxa"/>
        <w:tblLayout w:type="fixed"/>
        <w:tblLook w:val="0000" w:firstRow="0" w:lastRow="0" w:firstColumn="0" w:lastColumn="0" w:noHBand="0" w:noVBand="0"/>
      </w:tblPr>
      <w:tblGrid>
        <w:gridCol w:w="3652"/>
      </w:tblGrid>
      <w:tr w:rsidR="00B92756" w:rsidRPr="00053EA4" w14:paraId="42004E33" w14:textId="77777777" w:rsidTr="0083391D">
        <w:trPr>
          <w:cantSplit/>
        </w:trPr>
        <w:tc>
          <w:tcPr>
            <w:tcW w:w="3652" w:type="dxa"/>
          </w:tcPr>
          <w:p w14:paraId="2E31A7D4" w14:textId="77777777" w:rsidR="00B92756" w:rsidRPr="00053EA4" w:rsidRDefault="00B92756" w:rsidP="00B92756">
            <w:pPr>
              <w:jc w:val="center"/>
              <w:rPr>
                <w:b/>
                <w:bCs/>
                <w:szCs w:val="24"/>
                <w:lang w:val="hr-HR" w:eastAsia="hr-HR"/>
              </w:rPr>
            </w:pPr>
            <w:r w:rsidRPr="00053EA4">
              <w:rPr>
                <w:b/>
                <w:noProof/>
                <w:szCs w:val="24"/>
                <w:lang w:val="hr-HR" w:eastAsia="hr-HR"/>
              </w:rPr>
              <w:drawing>
                <wp:inline distT="0" distB="0" distL="0" distR="0" wp14:anchorId="154E5F80" wp14:editId="7AB277B4">
                  <wp:extent cx="504825" cy="6381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tc>
      </w:tr>
      <w:tr w:rsidR="00B92756" w:rsidRPr="00053EA4" w14:paraId="3BEE367B" w14:textId="77777777" w:rsidTr="0083391D">
        <w:trPr>
          <w:cantSplit/>
        </w:trPr>
        <w:tc>
          <w:tcPr>
            <w:tcW w:w="3652" w:type="dxa"/>
          </w:tcPr>
          <w:p w14:paraId="20C4E0BB" w14:textId="77777777" w:rsidR="00B92756" w:rsidRPr="00053EA4" w:rsidRDefault="00B92756" w:rsidP="00B92756">
            <w:pPr>
              <w:jc w:val="center"/>
              <w:rPr>
                <w:b/>
                <w:bCs/>
                <w:szCs w:val="24"/>
                <w:lang w:val="hr-HR" w:eastAsia="hr-HR"/>
              </w:rPr>
            </w:pPr>
            <w:r w:rsidRPr="00053EA4">
              <w:rPr>
                <w:b/>
                <w:bCs/>
                <w:szCs w:val="24"/>
                <w:lang w:val="hr-HR" w:eastAsia="hr-HR"/>
              </w:rPr>
              <w:t>REPUBLIKA HRVATSKA</w:t>
            </w:r>
          </w:p>
        </w:tc>
      </w:tr>
      <w:tr w:rsidR="00B92756" w:rsidRPr="00053EA4" w14:paraId="519882E4" w14:textId="77777777" w:rsidTr="0083391D">
        <w:trPr>
          <w:cantSplit/>
        </w:trPr>
        <w:tc>
          <w:tcPr>
            <w:tcW w:w="3652" w:type="dxa"/>
          </w:tcPr>
          <w:p w14:paraId="3CACF0A3" w14:textId="77777777" w:rsidR="00B92756" w:rsidRPr="00053EA4" w:rsidRDefault="00B92756" w:rsidP="00B92756">
            <w:pPr>
              <w:jc w:val="center"/>
              <w:rPr>
                <w:b/>
                <w:bCs/>
                <w:szCs w:val="24"/>
                <w:lang w:val="hr-HR" w:eastAsia="hr-HR"/>
              </w:rPr>
            </w:pPr>
            <w:r w:rsidRPr="00053EA4">
              <w:rPr>
                <w:b/>
                <w:bCs/>
                <w:szCs w:val="24"/>
                <w:lang w:val="hr-HR" w:eastAsia="hr-HR"/>
              </w:rPr>
              <w:t>ISTARSKA ŽUPANIJA</w:t>
            </w:r>
          </w:p>
        </w:tc>
      </w:tr>
      <w:tr w:rsidR="00B92756" w:rsidRPr="00053EA4" w14:paraId="5CCDFEE9" w14:textId="77777777" w:rsidTr="0083391D">
        <w:trPr>
          <w:cantSplit/>
        </w:trPr>
        <w:tc>
          <w:tcPr>
            <w:tcW w:w="3652" w:type="dxa"/>
          </w:tcPr>
          <w:p w14:paraId="62E25153" w14:textId="77777777" w:rsidR="00B92756" w:rsidRPr="00053EA4" w:rsidRDefault="00911ECB" w:rsidP="00B92756">
            <w:pPr>
              <w:jc w:val="center"/>
              <w:rPr>
                <w:b/>
                <w:bCs/>
                <w:szCs w:val="24"/>
                <w:lang w:val="hr-HR" w:eastAsia="hr-HR"/>
              </w:rPr>
            </w:pPr>
            <w:r w:rsidRPr="00053EA4">
              <w:rPr>
                <w:b/>
                <w:bCs/>
                <w:szCs w:val="24"/>
                <w:lang w:val="hr-HR" w:eastAsia="hr-HR"/>
              </w:rPr>
              <w:t>GRAD POREČ - PA</w:t>
            </w:r>
            <w:r w:rsidR="00B92756" w:rsidRPr="00053EA4">
              <w:rPr>
                <w:b/>
                <w:bCs/>
                <w:szCs w:val="24"/>
                <w:lang w:val="hr-HR" w:eastAsia="hr-HR"/>
              </w:rPr>
              <w:t>RENZO</w:t>
            </w:r>
          </w:p>
          <w:p w14:paraId="1F56B798" w14:textId="07A2CFB7" w:rsidR="00B92756" w:rsidRPr="00053EA4" w:rsidRDefault="00B92756" w:rsidP="00B92756">
            <w:pPr>
              <w:jc w:val="center"/>
              <w:rPr>
                <w:b/>
                <w:bCs/>
                <w:szCs w:val="24"/>
                <w:lang w:val="hr-HR" w:eastAsia="hr-HR"/>
              </w:rPr>
            </w:pPr>
            <w:r w:rsidRPr="00053EA4">
              <w:rPr>
                <w:b/>
                <w:bCs/>
                <w:szCs w:val="24"/>
                <w:lang w:val="hr-HR" w:eastAsia="hr-HR"/>
              </w:rPr>
              <w:t>CITT</w:t>
            </w:r>
            <w:r w:rsidR="00357A94">
              <w:rPr>
                <w:b/>
                <w:bCs/>
                <w:szCs w:val="24"/>
                <w:lang w:val="hr-HR" w:eastAsia="hr-HR"/>
              </w:rPr>
              <w:t>À</w:t>
            </w:r>
            <w:r w:rsidRPr="00053EA4">
              <w:rPr>
                <w:b/>
                <w:bCs/>
                <w:szCs w:val="24"/>
                <w:lang w:val="hr-HR" w:eastAsia="hr-HR"/>
              </w:rPr>
              <w:t xml:space="preserve"> DI POREČ - PARENZO</w:t>
            </w:r>
          </w:p>
        </w:tc>
      </w:tr>
      <w:tr w:rsidR="00B92756" w:rsidRPr="00053EA4" w14:paraId="0791C030" w14:textId="77777777" w:rsidTr="0083391D">
        <w:trPr>
          <w:cantSplit/>
          <w:trHeight w:val="311"/>
        </w:trPr>
        <w:tc>
          <w:tcPr>
            <w:tcW w:w="3652" w:type="dxa"/>
          </w:tcPr>
          <w:p w14:paraId="2924FEC7" w14:textId="77777777" w:rsidR="00B92756" w:rsidRDefault="00B92756" w:rsidP="00B92756">
            <w:pPr>
              <w:jc w:val="center"/>
              <w:rPr>
                <w:b/>
                <w:bCs/>
                <w:szCs w:val="24"/>
                <w:lang w:val="hr-HR" w:eastAsia="hr-HR"/>
              </w:rPr>
            </w:pPr>
            <w:r w:rsidRPr="00053EA4">
              <w:rPr>
                <w:b/>
                <w:bCs/>
                <w:szCs w:val="24"/>
                <w:lang w:val="hr-HR" w:eastAsia="hr-HR"/>
              </w:rPr>
              <w:t>Gradonačelnik</w:t>
            </w:r>
          </w:p>
          <w:p w14:paraId="73310006" w14:textId="77777777" w:rsidR="00357A94" w:rsidRDefault="00357A94" w:rsidP="00357A94">
            <w:pPr>
              <w:rPr>
                <w:b/>
                <w:bCs/>
                <w:szCs w:val="24"/>
                <w:lang w:val="hr-HR" w:eastAsia="hr-HR"/>
              </w:rPr>
            </w:pPr>
            <w:r>
              <w:rPr>
                <w:b/>
                <w:bCs/>
                <w:szCs w:val="24"/>
                <w:lang w:val="hr-HR" w:eastAsia="hr-HR"/>
              </w:rPr>
              <w:t>KLASA: 024-01/24-01/</w:t>
            </w:r>
          </w:p>
          <w:p w14:paraId="18D1BCE7" w14:textId="77777777" w:rsidR="00357A94" w:rsidRDefault="00357A94" w:rsidP="00357A94">
            <w:pPr>
              <w:rPr>
                <w:b/>
                <w:bCs/>
                <w:szCs w:val="24"/>
                <w:lang w:val="hr-HR" w:eastAsia="hr-HR"/>
              </w:rPr>
            </w:pPr>
            <w:r>
              <w:rPr>
                <w:b/>
                <w:bCs/>
                <w:szCs w:val="24"/>
                <w:lang w:val="hr-HR" w:eastAsia="hr-HR"/>
              </w:rPr>
              <w:t>URBROJ: 2163-6-09/01-24-2</w:t>
            </w:r>
          </w:p>
          <w:p w14:paraId="44C0E50F" w14:textId="77777777" w:rsidR="00357A94" w:rsidRDefault="00357A94" w:rsidP="00357A94">
            <w:pPr>
              <w:rPr>
                <w:b/>
                <w:bCs/>
                <w:szCs w:val="24"/>
                <w:lang w:val="hr-HR" w:eastAsia="hr-HR"/>
              </w:rPr>
            </w:pPr>
            <w:r>
              <w:rPr>
                <w:b/>
                <w:bCs/>
                <w:szCs w:val="24"/>
                <w:lang w:val="hr-HR" w:eastAsia="hr-HR"/>
              </w:rPr>
              <w:t>Poreč-</w:t>
            </w:r>
            <w:proofErr w:type="spellStart"/>
            <w:r>
              <w:rPr>
                <w:b/>
                <w:bCs/>
                <w:szCs w:val="24"/>
                <w:lang w:val="hr-HR" w:eastAsia="hr-HR"/>
              </w:rPr>
              <w:t>Parenzo</w:t>
            </w:r>
            <w:proofErr w:type="spellEnd"/>
            <w:r>
              <w:rPr>
                <w:b/>
                <w:bCs/>
                <w:szCs w:val="24"/>
                <w:lang w:val="hr-HR" w:eastAsia="hr-HR"/>
              </w:rPr>
              <w:t>, 8. veljače 2024.</w:t>
            </w:r>
          </w:p>
          <w:p w14:paraId="65B90F6D" w14:textId="64E1C7F5" w:rsidR="00357A94" w:rsidRPr="00053EA4" w:rsidRDefault="00357A94" w:rsidP="00357A94">
            <w:pPr>
              <w:rPr>
                <w:b/>
                <w:bCs/>
                <w:szCs w:val="24"/>
                <w:lang w:val="hr-HR" w:eastAsia="hr-HR"/>
              </w:rPr>
            </w:pPr>
          </w:p>
        </w:tc>
      </w:tr>
    </w:tbl>
    <w:p w14:paraId="6545005D" w14:textId="4C90D721" w:rsidR="00B92756" w:rsidRPr="00053EA4" w:rsidRDefault="00B92756" w:rsidP="00B92756">
      <w:pPr>
        <w:ind w:firstLine="708"/>
        <w:jc w:val="both"/>
        <w:rPr>
          <w:b/>
          <w:szCs w:val="24"/>
          <w:lang w:val="hr-HR" w:eastAsia="hr-HR"/>
        </w:rPr>
      </w:pPr>
      <w:r w:rsidRPr="00053EA4">
        <w:rPr>
          <w:szCs w:val="24"/>
          <w:lang w:val="hr-HR" w:eastAsia="hr-HR"/>
        </w:rPr>
        <w:t>Na temelju</w:t>
      </w:r>
      <w:r w:rsidR="00183A5B" w:rsidRPr="00053EA4">
        <w:rPr>
          <w:szCs w:val="24"/>
          <w:lang w:val="hr-HR" w:eastAsia="hr-HR"/>
        </w:rPr>
        <w:t xml:space="preserve"> </w:t>
      </w:r>
      <w:r w:rsidRPr="00053EA4">
        <w:rPr>
          <w:szCs w:val="24"/>
          <w:lang w:val="hr-HR" w:eastAsia="hr-HR"/>
        </w:rPr>
        <w:t xml:space="preserve">članka 53. Statuta Grada Poreča - </w:t>
      </w:r>
      <w:proofErr w:type="spellStart"/>
      <w:r w:rsidRPr="00053EA4">
        <w:rPr>
          <w:szCs w:val="24"/>
          <w:lang w:val="hr-HR" w:eastAsia="hr-HR"/>
        </w:rPr>
        <w:t>Parenzo</w:t>
      </w:r>
      <w:proofErr w:type="spellEnd"/>
      <w:r w:rsidRPr="00053EA4">
        <w:rPr>
          <w:szCs w:val="24"/>
          <w:lang w:val="hr-HR" w:eastAsia="hr-HR"/>
        </w:rPr>
        <w:t xml:space="preserve"> (</w:t>
      </w:r>
      <w:r w:rsidR="00B557BE" w:rsidRPr="00053EA4">
        <w:rPr>
          <w:szCs w:val="24"/>
          <w:lang w:val="hr-HR" w:eastAsia="hr-HR"/>
        </w:rPr>
        <w:t>,,</w:t>
      </w:r>
      <w:r w:rsidRPr="00053EA4">
        <w:rPr>
          <w:szCs w:val="24"/>
          <w:lang w:val="hr-HR" w:eastAsia="hr-HR"/>
        </w:rPr>
        <w:t xml:space="preserve">Službeni glasnik Grada </w:t>
      </w:r>
      <w:r w:rsidR="003C2EAE" w:rsidRPr="00053EA4">
        <w:rPr>
          <w:szCs w:val="24"/>
          <w:lang w:val="hr-HR" w:eastAsia="hr-HR"/>
        </w:rPr>
        <w:t xml:space="preserve">Poreča </w:t>
      </w:r>
      <w:r w:rsidR="00B557BE" w:rsidRPr="00053EA4">
        <w:rPr>
          <w:szCs w:val="24"/>
          <w:lang w:val="hr-HR" w:eastAsia="hr-HR"/>
        </w:rPr>
        <w:t>–</w:t>
      </w:r>
      <w:r w:rsidR="003C2EAE" w:rsidRPr="00053EA4">
        <w:rPr>
          <w:szCs w:val="24"/>
          <w:lang w:val="hr-HR" w:eastAsia="hr-HR"/>
        </w:rPr>
        <w:t xml:space="preserve"> </w:t>
      </w:r>
      <w:proofErr w:type="spellStart"/>
      <w:r w:rsidR="003C2EAE" w:rsidRPr="00053EA4">
        <w:rPr>
          <w:szCs w:val="24"/>
          <w:lang w:val="hr-HR" w:eastAsia="hr-HR"/>
        </w:rPr>
        <w:t>Parenzo</w:t>
      </w:r>
      <w:proofErr w:type="spellEnd"/>
      <w:r w:rsidR="00B557BE" w:rsidRPr="00053EA4">
        <w:rPr>
          <w:szCs w:val="24"/>
          <w:lang w:val="hr-HR" w:eastAsia="hr-HR"/>
        </w:rPr>
        <w:t>“</w:t>
      </w:r>
      <w:r w:rsidR="003C2EAE" w:rsidRPr="00053EA4">
        <w:rPr>
          <w:szCs w:val="24"/>
          <w:lang w:val="hr-HR" w:eastAsia="hr-HR"/>
        </w:rPr>
        <w:t xml:space="preserve">, broj 02/13, </w:t>
      </w:r>
      <w:r w:rsidRPr="00053EA4">
        <w:rPr>
          <w:szCs w:val="24"/>
          <w:lang w:val="hr-HR" w:eastAsia="hr-HR"/>
        </w:rPr>
        <w:t>10/18</w:t>
      </w:r>
      <w:r w:rsidR="003C2EAE" w:rsidRPr="00053EA4">
        <w:rPr>
          <w:szCs w:val="24"/>
          <w:lang w:val="hr-HR" w:eastAsia="hr-HR"/>
        </w:rPr>
        <w:t xml:space="preserve"> i 02/21</w:t>
      </w:r>
      <w:r w:rsidRPr="00053EA4">
        <w:rPr>
          <w:szCs w:val="24"/>
          <w:lang w:val="hr-HR" w:eastAsia="hr-HR"/>
        </w:rPr>
        <w:t>), na prijedlog Upravnog odjela za ko</w:t>
      </w:r>
      <w:r w:rsidR="00150192" w:rsidRPr="00053EA4">
        <w:rPr>
          <w:szCs w:val="24"/>
          <w:lang w:val="hr-HR" w:eastAsia="hr-HR"/>
        </w:rPr>
        <w:t>mun</w:t>
      </w:r>
      <w:r w:rsidR="00B514E2" w:rsidRPr="00053EA4">
        <w:rPr>
          <w:szCs w:val="24"/>
          <w:lang w:val="hr-HR" w:eastAsia="hr-HR"/>
        </w:rPr>
        <w:t>alni sustav,</w:t>
      </w:r>
      <w:r w:rsidR="00B557BE" w:rsidRPr="00053EA4">
        <w:rPr>
          <w:szCs w:val="24"/>
          <w:lang w:val="hr-HR" w:eastAsia="hr-HR"/>
        </w:rPr>
        <w:t xml:space="preserve"> </w:t>
      </w:r>
      <w:r w:rsidR="00B514E2" w:rsidRPr="00053EA4">
        <w:rPr>
          <w:szCs w:val="24"/>
          <w:lang w:val="hr-HR" w:eastAsia="hr-HR"/>
        </w:rPr>
        <w:t>KLASA:</w:t>
      </w:r>
      <w:r w:rsidR="00B557BE" w:rsidRPr="00053EA4">
        <w:rPr>
          <w:szCs w:val="24"/>
          <w:lang w:val="hr-HR" w:eastAsia="hr-HR"/>
        </w:rPr>
        <w:t xml:space="preserve"> </w:t>
      </w:r>
      <w:r w:rsidR="00795AD7" w:rsidRPr="00053EA4">
        <w:rPr>
          <w:szCs w:val="24"/>
          <w:lang w:val="hr-HR" w:eastAsia="hr-HR"/>
        </w:rPr>
        <w:t>363-01/23-01/258</w:t>
      </w:r>
      <w:r w:rsidRPr="00053EA4">
        <w:rPr>
          <w:szCs w:val="24"/>
          <w:lang w:val="hr-HR" w:eastAsia="hr-HR"/>
        </w:rPr>
        <w:t>,</w:t>
      </w:r>
      <w:r w:rsidR="00B557BE" w:rsidRPr="00053EA4">
        <w:rPr>
          <w:szCs w:val="24"/>
          <w:lang w:val="hr-HR" w:eastAsia="hr-HR"/>
        </w:rPr>
        <w:t xml:space="preserve"> </w:t>
      </w:r>
      <w:r w:rsidRPr="00053EA4">
        <w:rPr>
          <w:szCs w:val="24"/>
          <w:lang w:val="hr-HR" w:eastAsia="hr-HR"/>
        </w:rPr>
        <w:t>UR</w:t>
      </w:r>
      <w:r w:rsidR="00516D94" w:rsidRPr="00053EA4">
        <w:rPr>
          <w:szCs w:val="24"/>
          <w:lang w:val="hr-HR" w:eastAsia="hr-HR"/>
        </w:rPr>
        <w:t>BROJ:</w:t>
      </w:r>
      <w:r w:rsidR="00795AD7" w:rsidRPr="00053EA4">
        <w:rPr>
          <w:szCs w:val="24"/>
          <w:lang w:val="hr-HR" w:eastAsia="hr-HR"/>
        </w:rPr>
        <w:t xml:space="preserve">2163-6-05/21-24-1 </w:t>
      </w:r>
      <w:r w:rsidRPr="00053EA4">
        <w:rPr>
          <w:szCs w:val="24"/>
          <w:lang w:val="hr-HR" w:eastAsia="hr-HR"/>
        </w:rPr>
        <w:t>od</w:t>
      </w:r>
      <w:r w:rsidR="00795AD7" w:rsidRPr="00053EA4">
        <w:rPr>
          <w:szCs w:val="24"/>
          <w:lang w:val="hr-HR" w:eastAsia="hr-HR"/>
        </w:rPr>
        <w:t xml:space="preserve"> 06.02.2024. </w:t>
      </w:r>
      <w:r w:rsidRPr="00053EA4">
        <w:rPr>
          <w:szCs w:val="24"/>
          <w:lang w:val="hr-HR" w:eastAsia="hr-HR"/>
        </w:rPr>
        <w:t>godine, Gradonačelnik Gra</w:t>
      </w:r>
      <w:r w:rsidR="00895AF1" w:rsidRPr="00053EA4">
        <w:rPr>
          <w:szCs w:val="24"/>
          <w:lang w:val="hr-HR" w:eastAsia="hr-HR"/>
        </w:rPr>
        <w:t xml:space="preserve">da Poreča - </w:t>
      </w:r>
      <w:proofErr w:type="spellStart"/>
      <w:r w:rsidR="00895AF1" w:rsidRPr="00053EA4">
        <w:rPr>
          <w:szCs w:val="24"/>
          <w:lang w:val="hr-HR" w:eastAsia="hr-HR"/>
        </w:rPr>
        <w:t>Parenzo</w:t>
      </w:r>
      <w:proofErr w:type="spellEnd"/>
      <w:r w:rsidR="00895AF1" w:rsidRPr="00053EA4">
        <w:rPr>
          <w:szCs w:val="24"/>
          <w:lang w:val="hr-HR" w:eastAsia="hr-HR"/>
        </w:rPr>
        <w:t xml:space="preserve"> donio </w:t>
      </w:r>
      <w:r w:rsidR="00B557BE" w:rsidRPr="00053EA4">
        <w:rPr>
          <w:szCs w:val="24"/>
          <w:lang w:val="hr-HR" w:eastAsia="hr-HR"/>
        </w:rPr>
        <w:t xml:space="preserve">je </w:t>
      </w:r>
      <w:r w:rsidR="00895AF1" w:rsidRPr="00053EA4">
        <w:rPr>
          <w:szCs w:val="24"/>
          <w:lang w:val="hr-HR" w:eastAsia="hr-HR"/>
        </w:rPr>
        <w:t>sl</w:t>
      </w:r>
      <w:r w:rsidRPr="00053EA4">
        <w:rPr>
          <w:szCs w:val="24"/>
          <w:lang w:val="hr-HR" w:eastAsia="hr-HR"/>
        </w:rPr>
        <w:t>jedeći</w:t>
      </w:r>
    </w:p>
    <w:p w14:paraId="232BEB0B" w14:textId="6B99F12A" w:rsidR="00B92756" w:rsidRPr="00053EA4" w:rsidRDefault="00B92756" w:rsidP="00B92756">
      <w:pPr>
        <w:rPr>
          <w:szCs w:val="24"/>
          <w:lang w:val="hr-HR" w:eastAsia="hr-HR"/>
        </w:rPr>
      </w:pPr>
    </w:p>
    <w:p w14:paraId="0BC5D2D8" w14:textId="77777777" w:rsidR="00B557BE" w:rsidRPr="00053EA4" w:rsidRDefault="00B557BE" w:rsidP="00B92756">
      <w:pPr>
        <w:rPr>
          <w:szCs w:val="24"/>
          <w:lang w:val="hr-HR" w:eastAsia="hr-HR"/>
        </w:rPr>
      </w:pPr>
    </w:p>
    <w:p w14:paraId="66E4D71E" w14:textId="77777777" w:rsidR="00B92756" w:rsidRPr="00053EA4" w:rsidRDefault="00B92756" w:rsidP="00B92756">
      <w:pPr>
        <w:jc w:val="center"/>
        <w:rPr>
          <w:b/>
          <w:szCs w:val="24"/>
          <w:lang w:val="hr-HR" w:eastAsia="hr-HR"/>
        </w:rPr>
      </w:pPr>
      <w:r w:rsidRPr="00053EA4">
        <w:rPr>
          <w:b/>
          <w:szCs w:val="24"/>
          <w:lang w:val="hr-HR" w:eastAsia="hr-HR"/>
        </w:rPr>
        <w:t>Z A K L J U Č A K</w:t>
      </w:r>
    </w:p>
    <w:p w14:paraId="741D76BB" w14:textId="77777777" w:rsidR="00B92756" w:rsidRPr="00053EA4" w:rsidRDefault="00B92756" w:rsidP="00B92756">
      <w:pPr>
        <w:jc w:val="center"/>
        <w:rPr>
          <w:b/>
          <w:szCs w:val="24"/>
          <w:lang w:val="hr-HR" w:eastAsia="hr-HR"/>
        </w:rPr>
      </w:pPr>
    </w:p>
    <w:p w14:paraId="2960E629" w14:textId="77777777" w:rsidR="00B92756" w:rsidRPr="00053EA4" w:rsidRDefault="00B92756" w:rsidP="00B92756">
      <w:pPr>
        <w:rPr>
          <w:szCs w:val="24"/>
          <w:lang w:val="hr-HR" w:eastAsia="hr-HR"/>
        </w:rPr>
      </w:pPr>
    </w:p>
    <w:p w14:paraId="056A810C" w14:textId="3F36623D" w:rsidR="00B92756" w:rsidRPr="00053EA4" w:rsidRDefault="003C2EAE" w:rsidP="00B92756">
      <w:pPr>
        <w:numPr>
          <w:ilvl w:val="0"/>
          <w:numId w:val="19"/>
        </w:numPr>
        <w:tabs>
          <w:tab w:val="num" w:pos="284"/>
        </w:tabs>
        <w:ind w:left="284" w:hanging="284"/>
        <w:jc w:val="both"/>
        <w:rPr>
          <w:szCs w:val="24"/>
          <w:lang w:val="hr-HR" w:eastAsia="hr-HR"/>
        </w:rPr>
      </w:pPr>
      <w:r w:rsidRPr="00053EA4">
        <w:rPr>
          <w:szCs w:val="24"/>
          <w:lang w:val="hr-HR" w:eastAsia="hr-HR"/>
        </w:rPr>
        <w:t>Utvrđuje se p</w:t>
      </w:r>
      <w:r w:rsidR="00B92756" w:rsidRPr="00053EA4">
        <w:rPr>
          <w:szCs w:val="24"/>
          <w:lang w:val="hr-HR" w:eastAsia="hr-HR"/>
        </w:rPr>
        <w:t xml:space="preserve">rijedlog </w:t>
      </w:r>
      <w:bookmarkStart w:id="0" w:name="_Hlk158285929"/>
      <w:r w:rsidR="00817460" w:rsidRPr="00053EA4">
        <w:rPr>
          <w:szCs w:val="24"/>
          <w:lang w:val="hr-HR"/>
        </w:rPr>
        <w:t xml:space="preserve">Odluke o obavljanju prijevoza putnika cestovnim turističkim vlakom </w:t>
      </w:r>
      <w:r w:rsidR="00E45D55" w:rsidRPr="00053EA4">
        <w:rPr>
          <w:szCs w:val="24"/>
          <w:lang w:val="hr-HR"/>
        </w:rPr>
        <w:t>na području</w:t>
      </w:r>
      <w:r w:rsidR="00817460" w:rsidRPr="00053EA4">
        <w:rPr>
          <w:szCs w:val="24"/>
          <w:lang w:val="hr-HR"/>
        </w:rPr>
        <w:t xml:space="preserve"> Grad</w:t>
      </w:r>
      <w:r w:rsidR="000C74FC" w:rsidRPr="00053EA4">
        <w:rPr>
          <w:szCs w:val="24"/>
          <w:lang w:val="hr-HR"/>
        </w:rPr>
        <w:t>a</w:t>
      </w:r>
      <w:r w:rsidR="00817460" w:rsidRPr="00053EA4">
        <w:rPr>
          <w:szCs w:val="24"/>
          <w:lang w:val="hr-HR"/>
        </w:rPr>
        <w:t xml:space="preserve"> Poreč</w:t>
      </w:r>
      <w:r w:rsidR="000C74FC" w:rsidRPr="00053EA4">
        <w:rPr>
          <w:szCs w:val="24"/>
          <w:lang w:val="hr-HR"/>
        </w:rPr>
        <w:t>a</w:t>
      </w:r>
      <w:r w:rsidR="00817460" w:rsidRPr="00053EA4">
        <w:rPr>
          <w:szCs w:val="24"/>
          <w:lang w:val="hr-HR"/>
        </w:rPr>
        <w:t>-</w:t>
      </w:r>
      <w:proofErr w:type="spellStart"/>
      <w:r w:rsidR="00817460" w:rsidRPr="00053EA4">
        <w:rPr>
          <w:szCs w:val="24"/>
          <w:lang w:val="hr-HR"/>
        </w:rPr>
        <w:t>Parenzo</w:t>
      </w:r>
      <w:proofErr w:type="spellEnd"/>
      <w:r w:rsidR="00817460" w:rsidRPr="00053EA4">
        <w:rPr>
          <w:szCs w:val="24"/>
          <w:lang w:val="hr-HR" w:eastAsia="hr-HR"/>
        </w:rPr>
        <w:t xml:space="preserve"> </w:t>
      </w:r>
      <w:bookmarkEnd w:id="0"/>
      <w:r w:rsidRPr="00053EA4">
        <w:rPr>
          <w:szCs w:val="24"/>
          <w:lang w:val="hr-HR" w:eastAsia="hr-HR"/>
        </w:rPr>
        <w:t>t</w:t>
      </w:r>
      <w:r w:rsidR="00B92756" w:rsidRPr="00053EA4">
        <w:rPr>
          <w:szCs w:val="24"/>
          <w:lang w:val="hr-HR" w:eastAsia="hr-HR"/>
        </w:rPr>
        <w:t>e se dostavlja Gradskom vijeću na razmatranje i donošenje u priloženom tekstu.</w:t>
      </w:r>
    </w:p>
    <w:p w14:paraId="61E56E24" w14:textId="77777777" w:rsidR="00B92756" w:rsidRPr="00053EA4" w:rsidRDefault="00B92756" w:rsidP="00B92756">
      <w:pPr>
        <w:ind w:left="1080"/>
        <w:jc w:val="both"/>
        <w:rPr>
          <w:szCs w:val="24"/>
          <w:lang w:val="hr-HR" w:eastAsia="hr-HR"/>
        </w:rPr>
      </w:pPr>
    </w:p>
    <w:p w14:paraId="39BF518A" w14:textId="77777777" w:rsidR="00B92756" w:rsidRPr="00053EA4" w:rsidRDefault="00B92756" w:rsidP="00B92756">
      <w:pPr>
        <w:numPr>
          <w:ilvl w:val="0"/>
          <w:numId w:val="19"/>
        </w:numPr>
        <w:tabs>
          <w:tab w:val="num" w:pos="284"/>
        </w:tabs>
        <w:ind w:left="284" w:hanging="284"/>
        <w:jc w:val="both"/>
        <w:rPr>
          <w:szCs w:val="24"/>
          <w:lang w:val="hr-HR" w:eastAsia="hr-HR"/>
        </w:rPr>
      </w:pPr>
      <w:r w:rsidRPr="00053EA4">
        <w:rPr>
          <w:szCs w:val="24"/>
          <w:lang w:val="hr-HR" w:eastAsia="hr-HR"/>
        </w:rPr>
        <w:t>Na sjednici Gradskog vijeća, sva potrebna tumačenja uz dostavljeni prijedlog Odluke dati će Marino Poropat, pročelnik Upravnog odjela za komunalni sustav Grada Poreča-</w:t>
      </w:r>
      <w:proofErr w:type="spellStart"/>
      <w:r w:rsidRPr="00053EA4">
        <w:rPr>
          <w:szCs w:val="24"/>
          <w:lang w:val="hr-HR" w:eastAsia="hr-HR"/>
        </w:rPr>
        <w:t>Parenzo</w:t>
      </w:r>
      <w:proofErr w:type="spellEnd"/>
      <w:r w:rsidRPr="00053EA4">
        <w:rPr>
          <w:szCs w:val="24"/>
          <w:lang w:val="hr-HR" w:eastAsia="hr-HR"/>
        </w:rPr>
        <w:t>.</w:t>
      </w:r>
    </w:p>
    <w:p w14:paraId="7BA7FBA3" w14:textId="77777777" w:rsidR="00B92756" w:rsidRPr="00053EA4" w:rsidRDefault="00B92756" w:rsidP="00B92756">
      <w:pPr>
        <w:rPr>
          <w:szCs w:val="24"/>
          <w:lang w:val="hr-HR" w:eastAsia="hr-HR"/>
        </w:rPr>
      </w:pPr>
    </w:p>
    <w:p w14:paraId="766D9A9E" w14:textId="77777777" w:rsidR="00B92756" w:rsidRPr="00053EA4" w:rsidRDefault="00B92756" w:rsidP="00B92756">
      <w:pPr>
        <w:rPr>
          <w:szCs w:val="24"/>
          <w:lang w:val="hr-HR" w:eastAsia="hr-HR"/>
        </w:rPr>
      </w:pPr>
    </w:p>
    <w:p w14:paraId="65D189B8" w14:textId="77777777" w:rsidR="00492B57" w:rsidRPr="00053EA4" w:rsidRDefault="00492B57" w:rsidP="00492B57">
      <w:pPr>
        <w:tabs>
          <w:tab w:val="num" w:pos="284"/>
        </w:tabs>
        <w:ind w:left="284"/>
        <w:jc w:val="both"/>
        <w:rPr>
          <w:szCs w:val="24"/>
          <w:lang w:val="hr-HR" w:eastAsia="hr-HR"/>
        </w:rPr>
      </w:pPr>
      <w:r w:rsidRPr="00053EA4">
        <w:rPr>
          <w:szCs w:val="24"/>
          <w:lang w:val="hr-HR" w:eastAsia="hr-HR"/>
        </w:rPr>
        <w:t xml:space="preserve">Privitak: </w:t>
      </w:r>
    </w:p>
    <w:p w14:paraId="329D4E75" w14:textId="77777777" w:rsidR="00492B57" w:rsidRPr="00053EA4" w:rsidRDefault="00492B57" w:rsidP="00492B57">
      <w:pPr>
        <w:tabs>
          <w:tab w:val="num" w:pos="284"/>
        </w:tabs>
        <w:ind w:left="284" w:hanging="284"/>
        <w:jc w:val="both"/>
        <w:rPr>
          <w:szCs w:val="24"/>
          <w:lang w:val="hr-HR" w:eastAsia="hr-HR"/>
        </w:rPr>
      </w:pPr>
      <w:r w:rsidRPr="00053EA4">
        <w:rPr>
          <w:szCs w:val="24"/>
          <w:lang w:val="hr-HR" w:eastAsia="hr-HR"/>
        </w:rPr>
        <w:tab/>
        <w:t xml:space="preserve"> - Prijedlog Odluke,</w:t>
      </w:r>
    </w:p>
    <w:p w14:paraId="57D7A695" w14:textId="40F63A9C" w:rsidR="00492B57" w:rsidRPr="00053EA4" w:rsidRDefault="00492B57" w:rsidP="00492B57">
      <w:pPr>
        <w:tabs>
          <w:tab w:val="num" w:pos="284"/>
        </w:tabs>
        <w:ind w:left="284" w:hanging="284"/>
        <w:jc w:val="both"/>
        <w:rPr>
          <w:szCs w:val="24"/>
          <w:lang w:val="hr-HR" w:eastAsia="hr-HR"/>
        </w:rPr>
      </w:pPr>
      <w:r w:rsidRPr="00053EA4">
        <w:rPr>
          <w:szCs w:val="24"/>
          <w:lang w:val="hr-HR" w:eastAsia="hr-HR"/>
        </w:rPr>
        <w:t xml:space="preserve">      </w:t>
      </w:r>
    </w:p>
    <w:p w14:paraId="071E984B" w14:textId="77777777" w:rsidR="00B92756" w:rsidRPr="00053EA4" w:rsidRDefault="00B92756" w:rsidP="00B92756">
      <w:pPr>
        <w:rPr>
          <w:szCs w:val="24"/>
          <w:lang w:val="hr-HR" w:eastAsia="hr-HR"/>
        </w:rPr>
      </w:pPr>
    </w:p>
    <w:p w14:paraId="3BC539E2" w14:textId="77777777" w:rsidR="00B92756" w:rsidRPr="00053EA4" w:rsidRDefault="00B92756" w:rsidP="00B92756">
      <w:pPr>
        <w:rPr>
          <w:szCs w:val="24"/>
          <w:lang w:val="hr-HR" w:eastAsia="hr-HR"/>
        </w:rPr>
      </w:pPr>
    </w:p>
    <w:p w14:paraId="184A5544" w14:textId="77777777" w:rsidR="00B92756" w:rsidRPr="00053EA4" w:rsidRDefault="00B92756" w:rsidP="00B92756">
      <w:pPr>
        <w:rPr>
          <w:szCs w:val="24"/>
          <w:lang w:val="hr-HR" w:eastAsia="hr-HR"/>
        </w:rPr>
      </w:pPr>
    </w:p>
    <w:tbl>
      <w:tblPr>
        <w:tblW w:w="0" w:type="auto"/>
        <w:tblInd w:w="108" w:type="dxa"/>
        <w:tblLook w:val="0000" w:firstRow="0" w:lastRow="0" w:firstColumn="0" w:lastColumn="0" w:noHBand="0" w:noVBand="0"/>
      </w:tblPr>
      <w:tblGrid>
        <w:gridCol w:w="3904"/>
        <w:gridCol w:w="1233"/>
        <w:gridCol w:w="3827"/>
      </w:tblGrid>
      <w:tr w:rsidR="00B92756" w:rsidRPr="00053EA4" w14:paraId="4F1D9F93" w14:textId="77777777" w:rsidTr="0083391D">
        <w:tc>
          <w:tcPr>
            <w:tcW w:w="3969" w:type="dxa"/>
          </w:tcPr>
          <w:p w14:paraId="76B5D416" w14:textId="77777777" w:rsidR="00B92756" w:rsidRPr="00053EA4" w:rsidRDefault="00B92756" w:rsidP="00B92756">
            <w:pPr>
              <w:jc w:val="center"/>
              <w:rPr>
                <w:szCs w:val="24"/>
                <w:lang w:val="hr-HR" w:eastAsia="hr-HR"/>
              </w:rPr>
            </w:pPr>
          </w:p>
        </w:tc>
        <w:tc>
          <w:tcPr>
            <w:tcW w:w="1251" w:type="dxa"/>
          </w:tcPr>
          <w:p w14:paraId="38964DA6" w14:textId="77777777" w:rsidR="00B92756" w:rsidRPr="00053EA4" w:rsidRDefault="00B92756" w:rsidP="00B92756">
            <w:pPr>
              <w:rPr>
                <w:szCs w:val="24"/>
                <w:lang w:val="hr-HR" w:eastAsia="hr-HR"/>
              </w:rPr>
            </w:pPr>
          </w:p>
        </w:tc>
        <w:tc>
          <w:tcPr>
            <w:tcW w:w="3852" w:type="dxa"/>
          </w:tcPr>
          <w:p w14:paraId="792DA44E" w14:textId="65A0769F" w:rsidR="00B92756" w:rsidRPr="00053EA4" w:rsidRDefault="00357A94" w:rsidP="00B92756">
            <w:pPr>
              <w:jc w:val="center"/>
              <w:rPr>
                <w:b/>
                <w:bCs/>
                <w:szCs w:val="24"/>
                <w:lang w:val="hr-HR" w:eastAsia="hr-HR"/>
              </w:rPr>
            </w:pPr>
            <w:r>
              <w:rPr>
                <w:b/>
                <w:bCs/>
                <w:szCs w:val="24"/>
                <w:lang w:val="hr-HR" w:eastAsia="hr-HR"/>
              </w:rPr>
              <w:t xml:space="preserve">                      </w:t>
            </w:r>
            <w:r w:rsidR="00B92756" w:rsidRPr="00053EA4">
              <w:rPr>
                <w:b/>
                <w:bCs/>
                <w:szCs w:val="24"/>
                <w:lang w:val="hr-HR" w:eastAsia="hr-HR"/>
              </w:rPr>
              <w:t>GRADONAČELNIK</w:t>
            </w:r>
          </w:p>
          <w:p w14:paraId="67053DB8" w14:textId="7253EDA4" w:rsidR="00B92756" w:rsidRPr="00053EA4" w:rsidRDefault="00357A94" w:rsidP="00B92756">
            <w:pPr>
              <w:jc w:val="center"/>
              <w:rPr>
                <w:szCs w:val="24"/>
                <w:lang w:val="hr-HR" w:eastAsia="hr-HR"/>
              </w:rPr>
            </w:pPr>
            <w:r>
              <w:rPr>
                <w:b/>
                <w:bCs/>
                <w:szCs w:val="24"/>
                <w:lang w:val="hr-HR" w:eastAsia="hr-HR"/>
              </w:rPr>
              <w:t xml:space="preserve">                      </w:t>
            </w:r>
            <w:r w:rsidR="00B92756" w:rsidRPr="00053EA4">
              <w:rPr>
                <w:b/>
                <w:bCs/>
                <w:szCs w:val="24"/>
                <w:lang w:val="hr-HR" w:eastAsia="hr-HR"/>
              </w:rPr>
              <w:t>Loris Peršurić</w:t>
            </w:r>
          </w:p>
        </w:tc>
      </w:tr>
    </w:tbl>
    <w:p w14:paraId="3E7F9B2D" w14:textId="77777777" w:rsidR="00B92756" w:rsidRPr="00053EA4" w:rsidRDefault="00B92756" w:rsidP="00B92756">
      <w:pPr>
        <w:jc w:val="both"/>
        <w:rPr>
          <w:szCs w:val="24"/>
          <w:lang w:val="hr-HR" w:eastAsia="hr-HR"/>
        </w:rPr>
      </w:pPr>
    </w:p>
    <w:p w14:paraId="4070DFD8" w14:textId="77777777" w:rsidR="00B92756" w:rsidRPr="00053EA4" w:rsidRDefault="00B92756" w:rsidP="00B92756">
      <w:pPr>
        <w:jc w:val="both"/>
        <w:rPr>
          <w:szCs w:val="24"/>
          <w:lang w:val="hr-HR" w:eastAsia="hr-HR"/>
        </w:rPr>
      </w:pPr>
    </w:p>
    <w:p w14:paraId="45483AC9" w14:textId="77777777" w:rsidR="00B92756" w:rsidRPr="00053EA4" w:rsidRDefault="00B92756" w:rsidP="00B92756">
      <w:pPr>
        <w:rPr>
          <w:szCs w:val="24"/>
          <w:lang w:val="hr-HR" w:eastAsia="hr-HR"/>
        </w:rPr>
      </w:pPr>
    </w:p>
    <w:p w14:paraId="1FF2BD3A" w14:textId="77777777" w:rsidR="00B557BE" w:rsidRPr="00053EA4" w:rsidRDefault="00B557BE" w:rsidP="00B92756">
      <w:pPr>
        <w:tabs>
          <w:tab w:val="left" w:pos="0"/>
        </w:tabs>
        <w:rPr>
          <w:szCs w:val="24"/>
          <w:lang w:val="hr-HR" w:eastAsia="hr-HR"/>
        </w:rPr>
      </w:pPr>
    </w:p>
    <w:p w14:paraId="71C3CD24" w14:textId="77777777" w:rsidR="00B557BE" w:rsidRPr="00053EA4" w:rsidRDefault="00B557BE" w:rsidP="00B92756">
      <w:pPr>
        <w:tabs>
          <w:tab w:val="left" w:pos="0"/>
        </w:tabs>
        <w:rPr>
          <w:szCs w:val="24"/>
          <w:lang w:val="hr-HR" w:eastAsia="hr-HR"/>
        </w:rPr>
      </w:pPr>
    </w:p>
    <w:p w14:paraId="00B977D2" w14:textId="77777777" w:rsidR="00B557BE" w:rsidRPr="00053EA4" w:rsidRDefault="00B557BE" w:rsidP="00B92756">
      <w:pPr>
        <w:tabs>
          <w:tab w:val="left" w:pos="0"/>
        </w:tabs>
        <w:rPr>
          <w:szCs w:val="24"/>
          <w:lang w:val="hr-HR" w:eastAsia="hr-HR"/>
        </w:rPr>
      </w:pPr>
    </w:p>
    <w:p w14:paraId="4EE08C96" w14:textId="77777777" w:rsidR="00B557BE" w:rsidRPr="00053EA4" w:rsidRDefault="00B557BE" w:rsidP="00B92756">
      <w:pPr>
        <w:tabs>
          <w:tab w:val="left" w:pos="0"/>
        </w:tabs>
        <w:rPr>
          <w:szCs w:val="24"/>
          <w:lang w:val="hr-HR" w:eastAsia="hr-HR"/>
        </w:rPr>
      </w:pPr>
    </w:p>
    <w:p w14:paraId="5D30F426" w14:textId="77777777" w:rsidR="00B557BE" w:rsidRPr="00053EA4" w:rsidRDefault="00B557BE" w:rsidP="00B92756">
      <w:pPr>
        <w:tabs>
          <w:tab w:val="left" w:pos="0"/>
        </w:tabs>
        <w:rPr>
          <w:szCs w:val="24"/>
          <w:lang w:val="hr-HR" w:eastAsia="hr-HR"/>
        </w:rPr>
      </w:pPr>
    </w:p>
    <w:p w14:paraId="7F03F846" w14:textId="0C0A76D5" w:rsidR="00B92756" w:rsidRPr="00053EA4" w:rsidRDefault="00B557BE" w:rsidP="00B92756">
      <w:pPr>
        <w:tabs>
          <w:tab w:val="left" w:pos="0"/>
        </w:tabs>
        <w:rPr>
          <w:szCs w:val="24"/>
          <w:lang w:val="hr-HR" w:eastAsia="hr-HR"/>
        </w:rPr>
      </w:pPr>
      <w:r w:rsidRPr="00053EA4">
        <w:rPr>
          <w:b/>
          <w:bCs/>
          <w:szCs w:val="24"/>
          <w:lang w:val="hr-HR" w:eastAsia="hr-HR"/>
        </w:rPr>
        <w:t>DOSTAVITI</w:t>
      </w:r>
      <w:r w:rsidR="00B92756" w:rsidRPr="00053EA4">
        <w:rPr>
          <w:szCs w:val="24"/>
          <w:lang w:val="hr-HR" w:eastAsia="hr-HR"/>
        </w:rPr>
        <w:t>:</w:t>
      </w:r>
    </w:p>
    <w:p w14:paraId="56588BAA" w14:textId="77777777" w:rsidR="00B92756" w:rsidRPr="00053EA4" w:rsidRDefault="00B92756" w:rsidP="00B92756">
      <w:pPr>
        <w:numPr>
          <w:ilvl w:val="0"/>
          <w:numId w:val="20"/>
        </w:numPr>
        <w:tabs>
          <w:tab w:val="left" w:pos="0"/>
        </w:tabs>
        <w:contextualSpacing/>
        <w:rPr>
          <w:szCs w:val="24"/>
          <w:lang w:val="hr-HR"/>
        </w:rPr>
      </w:pPr>
      <w:r w:rsidRPr="00053EA4">
        <w:rPr>
          <w:szCs w:val="24"/>
          <w:lang w:val="hr-HR"/>
        </w:rPr>
        <w:t>Gradsko vijeće</w:t>
      </w:r>
      <w:r w:rsidR="00F37EF4" w:rsidRPr="00053EA4">
        <w:rPr>
          <w:szCs w:val="24"/>
          <w:lang w:val="hr-HR"/>
        </w:rPr>
        <w:t xml:space="preserve">, </w:t>
      </w:r>
      <w:r w:rsidRPr="00053EA4">
        <w:rPr>
          <w:szCs w:val="24"/>
          <w:lang w:val="hr-HR"/>
        </w:rPr>
        <w:t>ovdje,</w:t>
      </w:r>
    </w:p>
    <w:p w14:paraId="1DF2EAE0" w14:textId="77777777" w:rsidR="00B92756" w:rsidRPr="00053EA4" w:rsidRDefault="00B92756" w:rsidP="00B92756">
      <w:pPr>
        <w:numPr>
          <w:ilvl w:val="0"/>
          <w:numId w:val="20"/>
        </w:numPr>
        <w:tabs>
          <w:tab w:val="left" w:pos="0"/>
        </w:tabs>
        <w:contextualSpacing/>
        <w:rPr>
          <w:szCs w:val="24"/>
          <w:lang w:val="hr-HR"/>
        </w:rPr>
      </w:pPr>
      <w:r w:rsidRPr="00053EA4">
        <w:rPr>
          <w:szCs w:val="24"/>
          <w:lang w:val="hr-HR"/>
        </w:rPr>
        <w:t>Upra</w:t>
      </w:r>
      <w:r w:rsidR="005E5EDB" w:rsidRPr="00053EA4">
        <w:rPr>
          <w:szCs w:val="24"/>
          <w:lang w:val="hr-HR"/>
        </w:rPr>
        <w:t xml:space="preserve">vni odjel za komunalni sustav, </w:t>
      </w:r>
      <w:r w:rsidRPr="00053EA4">
        <w:rPr>
          <w:szCs w:val="24"/>
          <w:lang w:val="hr-HR"/>
        </w:rPr>
        <w:t>ovdje,</w:t>
      </w:r>
    </w:p>
    <w:p w14:paraId="0B295F5B" w14:textId="77777777" w:rsidR="00B92756" w:rsidRPr="00053EA4" w:rsidRDefault="00F37EF4" w:rsidP="00B92756">
      <w:pPr>
        <w:numPr>
          <w:ilvl w:val="0"/>
          <w:numId w:val="20"/>
        </w:numPr>
        <w:tabs>
          <w:tab w:val="left" w:pos="0"/>
        </w:tabs>
        <w:contextualSpacing/>
        <w:rPr>
          <w:szCs w:val="24"/>
          <w:lang w:val="hr-HR"/>
        </w:rPr>
      </w:pPr>
      <w:r w:rsidRPr="00053EA4">
        <w:rPr>
          <w:szCs w:val="24"/>
          <w:lang w:val="hr-HR"/>
        </w:rPr>
        <w:t xml:space="preserve">Pismohrana, </w:t>
      </w:r>
      <w:r w:rsidR="00B92756" w:rsidRPr="00053EA4">
        <w:rPr>
          <w:szCs w:val="24"/>
          <w:lang w:val="hr-HR"/>
        </w:rPr>
        <w:t>ovdje.</w:t>
      </w:r>
    </w:p>
    <w:p w14:paraId="4D3BE094" w14:textId="77777777" w:rsidR="00B92756" w:rsidRPr="00053EA4" w:rsidRDefault="00B92756" w:rsidP="00B92756">
      <w:pPr>
        <w:jc w:val="both"/>
        <w:rPr>
          <w:b/>
          <w:szCs w:val="24"/>
          <w:lang w:val="hr-HR" w:eastAsia="hr-HR"/>
        </w:rPr>
      </w:pPr>
    </w:p>
    <w:p w14:paraId="0D23624A" w14:textId="77777777" w:rsidR="00B92756" w:rsidRPr="00053EA4" w:rsidRDefault="00B92756" w:rsidP="00B92756">
      <w:pPr>
        <w:jc w:val="both"/>
        <w:rPr>
          <w:b/>
          <w:szCs w:val="24"/>
          <w:lang w:val="hr-HR" w:eastAsia="hr-HR"/>
        </w:rPr>
      </w:pPr>
    </w:p>
    <w:p w14:paraId="6D3BCB6A" w14:textId="77777777" w:rsidR="00A17DEA" w:rsidRPr="00053EA4" w:rsidRDefault="00A17DEA" w:rsidP="00B24070">
      <w:pPr>
        <w:jc w:val="both"/>
        <w:rPr>
          <w:szCs w:val="24"/>
          <w:lang w:val="hr-HR"/>
        </w:rPr>
      </w:pPr>
    </w:p>
    <w:tbl>
      <w:tblPr>
        <w:tblW w:w="0" w:type="auto"/>
        <w:tblInd w:w="288" w:type="dxa"/>
        <w:tblLayout w:type="fixed"/>
        <w:tblLook w:val="0000" w:firstRow="0" w:lastRow="0" w:firstColumn="0" w:lastColumn="0" w:noHBand="0" w:noVBand="0"/>
      </w:tblPr>
      <w:tblGrid>
        <w:gridCol w:w="1800"/>
        <w:gridCol w:w="2340"/>
      </w:tblGrid>
      <w:tr w:rsidR="007700CF" w:rsidRPr="00053EA4" w14:paraId="56E21D7A" w14:textId="77777777" w:rsidTr="00230F05">
        <w:trPr>
          <w:cantSplit/>
        </w:trPr>
        <w:tc>
          <w:tcPr>
            <w:tcW w:w="4140" w:type="dxa"/>
            <w:gridSpan w:val="2"/>
          </w:tcPr>
          <w:p w14:paraId="18D8F956" w14:textId="77777777" w:rsidR="007700CF" w:rsidRPr="00053EA4" w:rsidRDefault="007700CF" w:rsidP="00230F05">
            <w:pPr>
              <w:jc w:val="center"/>
              <w:rPr>
                <w:b/>
                <w:bCs/>
                <w:szCs w:val="24"/>
                <w:lang w:val="hr-HR"/>
              </w:rPr>
            </w:pPr>
            <w:r w:rsidRPr="00053EA4">
              <w:rPr>
                <w:b/>
                <w:noProof/>
                <w:szCs w:val="24"/>
                <w:lang w:val="hr-HR" w:eastAsia="hr-HR"/>
              </w:rPr>
              <w:drawing>
                <wp:inline distT="0" distB="0" distL="0" distR="0" wp14:anchorId="2BA73C2A" wp14:editId="49BBCFD4">
                  <wp:extent cx="495300" cy="62865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495300" cy="628650"/>
                          </a:xfrm>
                          <a:prstGeom prst="rect">
                            <a:avLst/>
                          </a:prstGeom>
                          <a:noFill/>
                          <a:ln w="9525">
                            <a:noFill/>
                            <a:miter lim="800000"/>
                            <a:headEnd/>
                            <a:tailEnd/>
                          </a:ln>
                        </pic:spPr>
                      </pic:pic>
                    </a:graphicData>
                  </a:graphic>
                </wp:inline>
              </w:drawing>
            </w:r>
          </w:p>
        </w:tc>
      </w:tr>
      <w:tr w:rsidR="007700CF" w:rsidRPr="00053EA4" w14:paraId="5D6EA06E" w14:textId="77777777" w:rsidTr="00230F05">
        <w:trPr>
          <w:cantSplit/>
        </w:trPr>
        <w:tc>
          <w:tcPr>
            <w:tcW w:w="4140" w:type="dxa"/>
            <w:gridSpan w:val="2"/>
          </w:tcPr>
          <w:p w14:paraId="3B91A4DE" w14:textId="77777777" w:rsidR="007700CF" w:rsidRPr="00053EA4" w:rsidRDefault="007700CF" w:rsidP="00230F05">
            <w:pPr>
              <w:jc w:val="center"/>
              <w:rPr>
                <w:b/>
                <w:bCs/>
                <w:szCs w:val="24"/>
                <w:lang w:val="hr-HR"/>
              </w:rPr>
            </w:pPr>
            <w:r w:rsidRPr="00053EA4">
              <w:rPr>
                <w:b/>
                <w:bCs/>
                <w:szCs w:val="24"/>
                <w:lang w:val="hr-HR"/>
              </w:rPr>
              <w:t>REPUBLIKA HRVATSKA</w:t>
            </w:r>
          </w:p>
        </w:tc>
      </w:tr>
      <w:tr w:rsidR="007700CF" w:rsidRPr="00053EA4" w14:paraId="377E4A5F" w14:textId="77777777" w:rsidTr="00230F05">
        <w:trPr>
          <w:cantSplit/>
        </w:trPr>
        <w:tc>
          <w:tcPr>
            <w:tcW w:w="4140" w:type="dxa"/>
            <w:gridSpan w:val="2"/>
          </w:tcPr>
          <w:p w14:paraId="780D763F" w14:textId="77777777" w:rsidR="007700CF" w:rsidRPr="00053EA4" w:rsidRDefault="007700CF" w:rsidP="00230F05">
            <w:pPr>
              <w:jc w:val="center"/>
              <w:rPr>
                <w:b/>
                <w:bCs/>
                <w:szCs w:val="24"/>
                <w:lang w:val="hr-HR"/>
              </w:rPr>
            </w:pPr>
            <w:r w:rsidRPr="00053EA4">
              <w:rPr>
                <w:b/>
                <w:bCs/>
                <w:szCs w:val="24"/>
                <w:lang w:val="hr-HR"/>
              </w:rPr>
              <w:t>ISTARSKA ŽUPANIJA</w:t>
            </w:r>
          </w:p>
        </w:tc>
      </w:tr>
      <w:tr w:rsidR="007700CF" w:rsidRPr="00053EA4" w14:paraId="3510383B" w14:textId="77777777" w:rsidTr="00230F05">
        <w:trPr>
          <w:cantSplit/>
          <w:trHeight w:val="578"/>
        </w:trPr>
        <w:tc>
          <w:tcPr>
            <w:tcW w:w="4140" w:type="dxa"/>
            <w:gridSpan w:val="2"/>
          </w:tcPr>
          <w:p w14:paraId="02F7DF2E" w14:textId="77777777" w:rsidR="007700CF" w:rsidRPr="00053EA4" w:rsidRDefault="007700CF" w:rsidP="00230F05">
            <w:pPr>
              <w:jc w:val="center"/>
              <w:rPr>
                <w:b/>
                <w:szCs w:val="24"/>
                <w:lang w:val="hr-HR"/>
              </w:rPr>
            </w:pPr>
            <w:r w:rsidRPr="00053EA4">
              <w:rPr>
                <w:b/>
                <w:szCs w:val="24"/>
                <w:lang w:val="hr-HR"/>
              </w:rPr>
              <w:t>GRAD POREČ - PARENZO</w:t>
            </w:r>
          </w:p>
          <w:p w14:paraId="7A3991D1" w14:textId="77777777" w:rsidR="007700CF" w:rsidRPr="00053EA4" w:rsidRDefault="007700CF" w:rsidP="00230F05">
            <w:pPr>
              <w:jc w:val="center"/>
              <w:rPr>
                <w:b/>
                <w:szCs w:val="24"/>
                <w:lang w:val="hr-HR"/>
              </w:rPr>
            </w:pPr>
            <w:r w:rsidRPr="00053EA4">
              <w:rPr>
                <w:b/>
                <w:szCs w:val="24"/>
                <w:lang w:val="hr-HR"/>
              </w:rPr>
              <w:t>CITTÀ DI POREČ - PARENZO</w:t>
            </w:r>
          </w:p>
          <w:p w14:paraId="0D9C0248" w14:textId="77777777" w:rsidR="007700CF" w:rsidRPr="00053EA4" w:rsidRDefault="007700CF" w:rsidP="00230F05">
            <w:pPr>
              <w:jc w:val="center"/>
              <w:rPr>
                <w:b/>
                <w:bCs/>
                <w:szCs w:val="24"/>
                <w:lang w:val="hr-HR"/>
              </w:rPr>
            </w:pPr>
            <w:r w:rsidRPr="00053EA4">
              <w:rPr>
                <w:b/>
                <w:bCs/>
                <w:szCs w:val="24"/>
                <w:lang w:val="hr-HR"/>
              </w:rPr>
              <w:t>Gradsko vijeće</w:t>
            </w:r>
          </w:p>
        </w:tc>
      </w:tr>
      <w:tr w:rsidR="007700CF" w:rsidRPr="00053EA4" w14:paraId="17DD6364" w14:textId="77777777" w:rsidTr="00230F05">
        <w:trPr>
          <w:cantSplit/>
        </w:trPr>
        <w:tc>
          <w:tcPr>
            <w:tcW w:w="1800" w:type="dxa"/>
          </w:tcPr>
          <w:p w14:paraId="4A4A127D" w14:textId="77777777" w:rsidR="007700CF" w:rsidRPr="0077329A" w:rsidRDefault="007700CF" w:rsidP="00230F05">
            <w:pPr>
              <w:jc w:val="both"/>
              <w:rPr>
                <w:b/>
                <w:szCs w:val="24"/>
                <w:lang w:val="hr-HR"/>
              </w:rPr>
            </w:pPr>
            <w:r w:rsidRPr="0077329A">
              <w:rPr>
                <w:b/>
                <w:szCs w:val="24"/>
                <w:lang w:val="hr-HR"/>
              </w:rPr>
              <w:t>KLASA:</w:t>
            </w:r>
          </w:p>
        </w:tc>
        <w:tc>
          <w:tcPr>
            <w:tcW w:w="2340" w:type="dxa"/>
          </w:tcPr>
          <w:p w14:paraId="16B42433" w14:textId="77777777" w:rsidR="007700CF" w:rsidRPr="00053EA4" w:rsidRDefault="007700CF" w:rsidP="00230F05">
            <w:pPr>
              <w:jc w:val="both"/>
              <w:rPr>
                <w:szCs w:val="24"/>
                <w:lang w:val="hr-HR"/>
              </w:rPr>
            </w:pPr>
          </w:p>
        </w:tc>
      </w:tr>
      <w:tr w:rsidR="007700CF" w:rsidRPr="00053EA4" w14:paraId="5F6C184D" w14:textId="77777777" w:rsidTr="00230F05">
        <w:trPr>
          <w:cantSplit/>
        </w:trPr>
        <w:tc>
          <w:tcPr>
            <w:tcW w:w="1800" w:type="dxa"/>
          </w:tcPr>
          <w:p w14:paraId="233AA2E9" w14:textId="77777777" w:rsidR="007700CF" w:rsidRPr="0077329A" w:rsidRDefault="007700CF" w:rsidP="00230F05">
            <w:pPr>
              <w:jc w:val="both"/>
              <w:rPr>
                <w:b/>
                <w:szCs w:val="24"/>
                <w:lang w:val="hr-HR"/>
              </w:rPr>
            </w:pPr>
            <w:r w:rsidRPr="0077329A">
              <w:rPr>
                <w:b/>
                <w:szCs w:val="24"/>
                <w:lang w:val="hr-HR"/>
              </w:rPr>
              <w:t>URBROJ:</w:t>
            </w:r>
          </w:p>
        </w:tc>
        <w:tc>
          <w:tcPr>
            <w:tcW w:w="2340" w:type="dxa"/>
          </w:tcPr>
          <w:p w14:paraId="1B88853C" w14:textId="77777777" w:rsidR="007700CF" w:rsidRPr="00053EA4" w:rsidRDefault="007700CF" w:rsidP="00230F05">
            <w:pPr>
              <w:jc w:val="both"/>
              <w:rPr>
                <w:szCs w:val="24"/>
                <w:lang w:val="hr-HR"/>
              </w:rPr>
            </w:pPr>
          </w:p>
        </w:tc>
      </w:tr>
      <w:tr w:rsidR="007700CF" w:rsidRPr="00053EA4" w14:paraId="06661296" w14:textId="77777777" w:rsidTr="00230F05">
        <w:trPr>
          <w:cantSplit/>
        </w:trPr>
        <w:tc>
          <w:tcPr>
            <w:tcW w:w="1800" w:type="dxa"/>
          </w:tcPr>
          <w:p w14:paraId="50ED2314" w14:textId="77777777" w:rsidR="007700CF" w:rsidRPr="0077329A" w:rsidRDefault="007700CF" w:rsidP="00230F05">
            <w:pPr>
              <w:jc w:val="both"/>
              <w:rPr>
                <w:b/>
                <w:szCs w:val="24"/>
                <w:lang w:val="hr-HR"/>
              </w:rPr>
            </w:pPr>
            <w:r w:rsidRPr="0077329A">
              <w:rPr>
                <w:b/>
                <w:szCs w:val="24"/>
                <w:lang w:val="hr-HR"/>
              </w:rPr>
              <w:t>Poreč-</w:t>
            </w:r>
            <w:proofErr w:type="spellStart"/>
            <w:r w:rsidRPr="0077329A">
              <w:rPr>
                <w:b/>
                <w:szCs w:val="24"/>
                <w:lang w:val="hr-HR"/>
              </w:rPr>
              <w:t>Parenzo</w:t>
            </w:r>
            <w:proofErr w:type="spellEnd"/>
            <w:r w:rsidRPr="0077329A">
              <w:rPr>
                <w:b/>
                <w:szCs w:val="24"/>
                <w:lang w:val="hr-HR"/>
              </w:rPr>
              <w:t xml:space="preserve">, </w:t>
            </w:r>
          </w:p>
        </w:tc>
        <w:tc>
          <w:tcPr>
            <w:tcW w:w="2340" w:type="dxa"/>
          </w:tcPr>
          <w:p w14:paraId="34679FB1" w14:textId="77777777" w:rsidR="007700CF" w:rsidRPr="00053EA4" w:rsidRDefault="007700CF" w:rsidP="00230F05">
            <w:pPr>
              <w:jc w:val="both"/>
              <w:rPr>
                <w:szCs w:val="24"/>
                <w:lang w:val="hr-HR"/>
              </w:rPr>
            </w:pPr>
          </w:p>
        </w:tc>
      </w:tr>
    </w:tbl>
    <w:p w14:paraId="7C7F3D05" w14:textId="77777777" w:rsidR="008C5E4F" w:rsidRPr="00053EA4" w:rsidRDefault="008C5E4F" w:rsidP="003C2EAE">
      <w:pPr>
        <w:tabs>
          <w:tab w:val="left" w:pos="0"/>
        </w:tabs>
        <w:jc w:val="both"/>
        <w:rPr>
          <w:color w:val="000000"/>
          <w:lang w:val="hr-HR"/>
        </w:rPr>
      </w:pPr>
    </w:p>
    <w:p w14:paraId="7D0A4E4D" w14:textId="1CF5D9C0" w:rsidR="003C2EAE" w:rsidRPr="00053EA4" w:rsidRDefault="003C2EAE" w:rsidP="003C2EAE">
      <w:pPr>
        <w:tabs>
          <w:tab w:val="left" w:pos="0"/>
        </w:tabs>
        <w:jc w:val="both"/>
        <w:rPr>
          <w:color w:val="000000"/>
          <w:lang w:val="hr-HR"/>
        </w:rPr>
      </w:pPr>
      <w:r w:rsidRPr="00053EA4">
        <w:rPr>
          <w:color w:val="000000"/>
          <w:lang w:val="hr-HR"/>
        </w:rPr>
        <w:t xml:space="preserve">Na temelju </w:t>
      </w:r>
      <w:r w:rsidR="00340BF6" w:rsidRPr="00053EA4">
        <w:rPr>
          <w:color w:val="000000"/>
          <w:lang w:val="hr-HR"/>
        </w:rPr>
        <w:t>članka 51. Zakona o prijevozu u cestovnom prometu („Narodne novine“, broj 41/18, 98/19, 30/21, 89/21 i 114/22),  članka 5. Zakona o sigurnosti prometa na cestama („Narodne novine“, broj 67/08, 48/10, 74/11, 80/13, 158/13, 92/14, 64/15, 108/17, 70/19, 42/20, 85/22</w:t>
      </w:r>
      <w:r w:rsidR="00E45D55" w:rsidRPr="00053EA4">
        <w:rPr>
          <w:color w:val="000000"/>
          <w:lang w:val="hr-HR"/>
        </w:rPr>
        <w:t>, 114/22,133/23</w:t>
      </w:r>
      <w:r w:rsidR="00340BF6" w:rsidRPr="00053EA4">
        <w:rPr>
          <w:color w:val="000000"/>
          <w:lang w:val="hr-HR"/>
        </w:rPr>
        <w:t xml:space="preserve">)  </w:t>
      </w:r>
      <w:r w:rsidRPr="00053EA4">
        <w:rPr>
          <w:color w:val="000000"/>
          <w:lang w:val="hr-HR"/>
        </w:rPr>
        <w:t xml:space="preserve">i članka 41. Statuta Grada Poreča - </w:t>
      </w:r>
      <w:proofErr w:type="spellStart"/>
      <w:r w:rsidRPr="00053EA4">
        <w:rPr>
          <w:color w:val="000000"/>
          <w:lang w:val="hr-HR"/>
        </w:rPr>
        <w:t>Parenzo</w:t>
      </w:r>
      <w:proofErr w:type="spellEnd"/>
      <w:r w:rsidRPr="00053EA4">
        <w:rPr>
          <w:color w:val="000000"/>
          <w:lang w:val="hr-HR"/>
        </w:rPr>
        <w:t xml:space="preserve"> (</w:t>
      </w:r>
      <w:r w:rsidR="00B557BE" w:rsidRPr="00053EA4">
        <w:rPr>
          <w:color w:val="000000"/>
          <w:lang w:val="hr-HR"/>
        </w:rPr>
        <w:t>,,</w:t>
      </w:r>
      <w:r w:rsidRPr="00053EA4">
        <w:rPr>
          <w:color w:val="000000"/>
          <w:lang w:val="hr-HR"/>
        </w:rPr>
        <w:t xml:space="preserve">Službeni glasnik Grada Poreča </w:t>
      </w:r>
      <w:r w:rsidR="00B557BE" w:rsidRPr="00053EA4">
        <w:rPr>
          <w:color w:val="000000"/>
          <w:lang w:val="hr-HR"/>
        </w:rPr>
        <w:t>–</w:t>
      </w:r>
      <w:r w:rsidRPr="00053EA4">
        <w:rPr>
          <w:color w:val="000000"/>
          <w:lang w:val="hr-HR"/>
        </w:rPr>
        <w:t xml:space="preserve"> </w:t>
      </w:r>
      <w:proofErr w:type="spellStart"/>
      <w:r w:rsidRPr="00053EA4">
        <w:rPr>
          <w:color w:val="000000"/>
          <w:lang w:val="hr-HR"/>
        </w:rPr>
        <w:t>Parenzo</w:t>
      </w:r>
      <w:proofErr w:type="spellEnd"/>
      <w:r w:rsidR="00B557BE" w:rsidRPr="00053EA4">
        <w:rPr>
          <w:color w:val="000000"/>
          <w:lang w:val="hr-HR"/>
        </w:rPr>
        <w:t>”</w:t>
      </w:r>
      <w:r w:rsidRPr="00053EA4">
        <w:rPr>
          <w:color w:val="000000"/>
          <w:lang w:val="hr-HR"/>
        </w:rPr>
        <w:t xml:space="preserve">, broj </w:t>
      </w:r>
      <w:r w:rsidR="004C072A" w:rsidRPr="00053EA4">
        <w:rPr>
          <w:szCs w:val="24"/>
          <w:lang w:val="hr-HR" w:eastAsia="hr-HR"/>
        </w:rPr>
        <w:t>02/13, 10/18 i 02/21</w:t>
      </w:r>
      <w:r w:rsidRPr="00053EA4">
        <w:rPr>
          <w:color w:val="000000"/>
          <w:lang w:val="hr-HR"/>
        </w:rPr>
        <w:t xml:space="preserve">), Gradsko vijeće Grada Poreča – </w:t>
      </w:r>
      <w:proofErr w:type="spellStart"/>
      <w:r w:rsidRPr="00053EA4">
        <w:rPr>
          <w:color w:val="000000"/>
          <w:lang w:val="hr-HR"/>
        </w:rPr>
        <w:t>Parenzo</w:t>
      </w:r>
      <w:proofErr w:type="spellEnd"/>
      <w:r w:rsidRPr="00053EA4">
        <w:rPr>
          <w:color w:val="000000"/>
          <w:lang w:val="hr-HR"/>
        </w:rPr>
        <w:t xml:space="preserve">, na sjednici održanoj </w:t>
      </w:r>
      <w:r w:rsidR="00B557BE" w:rsidRPr="00053EA4">
        <w:rPr>
          <w:color w:val="000000"/>
          <w:lang w:val="hr-HR"/>
        </w:rPr>
        <w:t>………………</w:t>
      </w:r>
      <w:r w:rsidRPr="00053EA4">
        <w:rPr>
          <w:color w:val="000000"/>
          <w:lang w:val="hr-HR"/>
        </w:rPr>
        <w:t>202</w:t>
      </w:r>
      <w:r w:rsidR="00097975" w:rsidRPr="00053EA4">
        <w:rPr>
          <w:color w:val="000000"/>
          <w:lang w:val="hr-HR"/>
        </w:rPr>
        <w:t>4</w:t>
      </w:r>
      <w:r w:rsidRPr="00053EA4">
        <w:rPr>
          <w:color w:val="000000"/>
          <w:lang w:val="hr-HR"/>
        </w:rPr>
        <w:t xml:space="preserve">. godine, donijelo je </w:t>
      </w:r>
      <w:r w:rsidR="003024EB" w:rsidRPr="00053EA4">
        <w:rPr>
          <w:color w:val="000000"/>
          <w:lang w:val="hr-HR"/>
        </w:rPr>
        <w:t>sljedeću</w:t>
      </w:r>
    </w:p>
    <w:p w14:paraId="4526269A" w14:textId="63A3CBBE" w:rsidR="00230EE8" w:rsidRPr="00053EA4" w:rsidRDefault="00230EE8" w:rsidP="003C2EAE">
      <w:pPr>
        <w:tabs>
          <w:tab w:val="left" w:pos="0"/>
        </w:tabs>
        <w:jc w:val="both"/>
        <w:rPr>
          <w:color w:val="000000"/>
          <w:lang w:val="hr-HR"/>
        </w:rPr>
      </w:pPr>
    </w:p>
    <w:p w14:paraId="1DCC2426" w14:textId="77777777" w:rsidR="00230EE8" w:rsidRPr="00053EA4" w:rsidRDefault="00230EE8" w:rsidP="003C2EAE">
      <w:pPr>
        <w:tabs>
          <w:tab w:val="left" w:pos="0"/>
        </w:tabs>
        <w:jc w:val="both"/>
        <w:rPr>
          <w:color w:val="000000"/>
          <w:lang w:val="hr-HR"/>
        </w:rPr>
      </w:pPr>
    </w:p>
    <w:p w14:paraId="1A76D40A" w14:textId="62F5CC87" w:rsidR="00B557BE" w:rsidRPr="00053EA4" w:rsidRDefault="003024EB" w:rsidP="00FE1724">
      <w:pPr>
        <w:tabs>
          <w:tab w:val="left" w:pos="0"/>
        </w:tabs>
        <w:jc w:val="center"/>
        <w:rPr>
          <w:b/>
          <w:color w:val="000000"/>
          <w:lang w:val="hr-HR"/>
        </w:rPr>
      </w:pPr>
      <w:r w:rsidRPr="00053EA4">
        <w:rPr>
          <w:b/>
          <w:color w:val="000000"/>
          <w:lang w:val="hr-HR"/>
        </w:rPr>
        <w:t>ODLUKU</w:t>
      </w:r>
    </w:p>
    <w:p w14:paraId="04C0ED9D" w14:textId="2DC93158" w:rsidR="00FE1724" w:rsidRPr="00053EA4" w:rsidRDefault="003C2EAE" w:rsidP="00FE1724">
      <w:pPr>
        <w:tabs>
          <w:tab w:val="left" w:pos="0"/>
        </w:tabs>
        <w:jc w:val="center"/>
        <w:rPr>
          <w:b/>
          <w:szCs w:val="24"/>
          <w:lang w:val="hr-HR"/>
        </w:rPr>
      </w:pPr>
      <w:r w:rsidRPr="00053EA4">
        <w:rPr>
          <w:b/>
          <w:color w:val="000000"/>
          <w:lang w:val="hr-HR"/>
        </w:rPr>
        <w:t xml:space="preserve">o </w:t>
      </w:r>
      <w:r w:rsidR="00FE1724" w:rsidRPr="00053EA4">
        <w:rPr>
          <w:b/>
          <w:szCs w:val="24"/>
          <w:lang w:val="hr-HR"/>
        </w:rPr>
        <w:t xml:space="preserve">obavljanju prijevoza putnika cestovnim turističkim vlakom </w:t>
      </w:r>
    </w:p>
    <w:p w14:paraId="51EC0AE1" w14:textId="6CF7CD9F" w:rsidR="003C2EAE" w:rsidRPr="00053EA4" w:rsidRDefault="00E45D55" w:rsidP="00FE1724">
      <w:pPr>
        <w:tabs>
          <w:tab w:val="left" w:pos="0"/>
        </w:tabs>
        <w:jc w:val="center"/>
        <w:rPr>
          <w:b/>
          <w:color w:val="000000"/>
          <w:lang w:val="hr-HR"/>
        </w:rPr>
      </w:pPr>
      <w:r w:rsidRPr="00053EA4">
        <w:rPr>
          <w:b/>
          <w:szCs w:val="24"/>
          <w:lang w:val="hr-HR"/>
        </w:rPr>
        <w:t>na području</w:t>
      </w:r>
      <w:r w:rsidR="00FE1724" w:rsidRPr="00053EA4">
        <w:rPr>
          <w:b/>
          <w:szCs w:val="24"/>
          <w:lang w:val="hr-HR"/>
        </w:rPr>
        <w:t xml:space="preserve"> Grad</w:t>
      </w:r>
      <w:r w:rsidR="000C74FC" w:rsidRPr="00053EA4">
        <w:rPr>
          <w:b/>
          <w:szCs w:val="24"/>
          <w:lang w:val="hr-HR"/>
        </w:rPr>
        <w:t>a</w:t>
      </w:r>
      <w:r w:rsidR="00FE1724" w:rsidRPr="00053EA4">
        <w:rPr>
          <w:b/>
          <w:szCs w:val="24"/>
          <w:lang w:val="hr-HR"/>
        </w:rPr>
        <w:t xml:space="preserve"> Poreč</w:t>
      </w:r>
      <w:r w:rsidR="000C74FC" w:rsidRPr="00053EA4">
        <w:rPr>
          <w:b/>
          <w:szCs w:val="24"/>
          <w:lang w:val="hr-HR"/>
        </w:rPr>
        <w:t>a</w:t>
      </w:r>
      <w:r w:rsidR="00FE1724" w:rsidRPr="00053EA4">
        <w:rPr>
          <w:b/>
          <w:szCs w:val="24"/>
          <w:lang w:val="hr-HR"/>
        </w:rPr>
        <w:t>-</w:t>
      </w:r>
      <w:proofErr w:type="spellStart"/>
      <w:r w:rsidR="00FE1724" w:rsidRPr="00053EA4">
        <w:rPr>
          <w:b/>
          <w:szCs w:val="24"/>
          <w:lang w:val="hr-HR"/>
        </w:rPr>
        <w:t>Parenzo</w:t>
      </w:r>
      <w:proofErr w:type="spellEnd"/>
    </w:p>
    <w:p w14:paraId="701CB156" w14:textId="77777777" w:rsidR="00A160A3" w:rsidRPr="00053EA4" w:rsidRDefault="00A160A3" w:rsidP="00230EE8">
      <w:pPr>
        <w:jc w:val="both"/>
        <w:rPr>
          <w:lang w:val="hr-HR"/>
        </w:rPr>
      </w:pPr>
    </w:p>
    <w:p w14:paraId="0DC1EA4E" w14:textId="77777777" w:rsidR="00A160A3" w:rsidRPr="00053EA4" w:rsidRDefault="00A160A3" w:rsidP="003C2EAE">
      <w:pPr>
        <w:ind w:left="45" w:firstLine="675"/>
        <w:jc w:val="both"/>
        <w:rPr>
          <w:lang w:val="hr-HR"/>
        </w:rPr>
      </w:pPr>
    </w:p>
    <w:p w14:paraId="16698456" w14:textId="77777777" w:rsidR="00230EE8" w:rsidRPr="00053EA4" w:rsidRDefault="00230EE8" w:rsidP="00914A99">
      <w:pPr>
        <w:pStyle w:val="StandardWeb"/>
        <w:shd w:val="clear" w:color="auto" w:fill="FFFFFF"/>
        <w:tabs>
          <w:tab w:val="center" w:pos="4536"/>
          <w:tab w:val="left" w:pos="5454"/>
        </w:tabs>
        <w:spacing w:before="280" w:after="280"/>
        <w:jc w:val="both"/>
        <w:rPr>
          <w:color w:val="000000"/>
        </w:rPr>
      </w:pPr>
      <w:r w:rsidRPr="00053EA4">
        <w:rPr>
          <w:color w:val="000000"/>
        </w:rPr>
        <w:t>I. OPĆE ODREDBE</w:t>
      </w:r>
    </w:p>
    <w:p w14:paraId="6906A2B1" w14:textId="65DE50C1" w:rsidR="00230EE8" w:rsidRPr="00053EA4" w:rsidRDefault="00230EE8" w:rsidP="00992EFF">
      <w:pPr>
        <w:pStyle w:val="StandardWeb"/>
        <w:shd w:val="clear" w:color="auto" w:fill="FFFFFF"/>
        <w:tabs>
          <w:tab w:val="center" w:pos="4536"/>
          <w:tab w:val="left" w:pos="5454"/>
        </w:tabs>
        <w:spacing w:before="280" w:after="280"/>
        <w:jc w:val="center"/>
        <w:rPr>
          <w:b/>
          <w:bCs/>
          <w:color w:val="000000"/>
        </w:rPr>
      </w:pPr>
      <w:r w:rsidRPr="00053EA4">
        <w:rPr>
          <w:b/>
          <w:bCs/>
          <w:color w:val="000000"/>
        </w:rPr>
        <w:t>Članak 1.</w:t>
      </w:r>
    </w:p>
    <w:p w14:paraId="3E9C5D22" w14:textId="262B0A96" w:rsidR="00230EE8" w:rsidRPr="00053EA4" w:rsidRDefault="00230EE8" w:rsidP="00914A99">
      <w:pPr>
        <w:pStyle w:val="StandardWeb"/>
        <w:shd w:val="clear" w:color="auto" w:fill="FFFFFF"/>
        <w:spacing w:before="280" w:after="280"/>
        <w:jc w:val="both"/>
        <w:rPr>
          <w:color w:val="000000"/>
        </w:rPr>
      </w:pPr>
      <w:bookmarkStart w:id="1" w:name="_Hlk153539818"/>
      <w:r w:rsidRPr="00053EA4">
        <w:rPr>
          <w:color w:val="000000"/>
        </w:rPr>
        <w:t xml:space="preserve">Ovom Odlukom  propisuju se uvjeti i način obavljanja prijevoza putnika cestovnim </w:t>
      </w:r>
      <w:r w:rsidR="00046C28" w:rsidRPr="00053EA4">
        <w:rPr>
          <w:color w:val="000000"/>
        </w:rPr>
        <w:t xml:space="preserve">turističkim </w:t>
      </w:r>
      <w:r w:rsidRPr="00053EA4">
        <w:rPr>
          <w:color w:val="000000"/>
        </w:rPr>
        <w:t>vlakom na području Grada Poreča-</w:t>
      </w:r>
      <w:proofErr w:type="spellStart"/>
      <w:r w:rsidRPr="00053EA4">
        <w:rPr>
          <w:color w:val="000000"/>
        </w:rPr>
        <w:t>Parenzo</w:t>
      </w:r>
      <w:proofErr w:type="spellEnd"/>
      <w:r w:rsidRPr="00053EA4">
        <w:rPr>
          <w:color w:val="000000"/>
        </w:rPr>
        <w:t xml:space="preserve">, uvjeti i postupak izdavanja Rješenja </w:t>
      </w:r>
      <w:bookmarkStart w:id="2" w:name="_Hlk153436542"/>
      <w:r w:rsidRPr="00053EA4">
        <w:rPr>
          <w:color w:val="000000"/>
        </w:rPr>
        <w:t>za obavljanje prijevoza putnika cestovn</w:t>
      </w:r>
      <w:r w:rsidR="00046C28" w:rsidRPr="00053EA4">
        <w:rPr>
          <w:color w:val="000000"/>
        </w:rPr>
        <w:t xml:space="preserve">im </w:t>
      </w:r>
      <w:r w:rsidRPr="00053EA4">
        <w:rPr>
          <w:color w:val="000000"/>
        </w:rPr>
        <w:t xml:space="preserve"> turističkim vlakom</w:t>
      </w:r>
      <w:bookmarkEnd w:id="2"/>
      <w:r w:rsidR="00D3686F" w:rsidRPr="00053EA4">
        <w:rPr>
          <w:color w:val="000000"/>
        </w:rPr>
        <w:t>, te uvjeti i postupak javnog poziva za obavljanje prijevoza putnika cestovn</w:t>
      </w:r>
      <w:r w:rsidR="00046C28" w:rsidRPr="00053EA4">
        <w:rPr>
          <w:color w:val="000000"/>
        </w:rPr>
        <w:t xml:space="preserve">im </w:t>
      </w:r>
      <w:r w:rsidR="00D3686F" w:rsidRPr="00053EA4">
        <w:rPr>
          <w:color w:val="000000"/>
        </w:rPr>
        <w:t xml:space="preserve"> turističkim vlakom</w:t>
      </w:r>
      <w:r w:rsidRPr="00053EA4">
        <w:rPr>
          <w:color w:val="000000"/>
        </w:rPr>
        <w:t>.</w:t>
      </w:r>
    </w:p>
    <w:bookmarkEnd w:id="1"/>
    <w:p w14:paraId="0FADAC5C" w14:textId="483EEF7F" w:rsidR="00230EE8" w:rsidRPr="00053EA4" w:rsidRDefault="00230EE8" w:rsidP="00914A99">
      <w:pPr>
        <w:pStyle w:val="StandardWeb"/>
        <w:shd w:val="clear" w:color="auto" w:fill="FFFFFF"/>
        <w:spacing w:before="280" w:after="280"/>
        <w:jc w:val="both"/>
        <w:rPr>
          <w:color w:val="000000"/>
        </w:rPr>
      </w:pPr>
      <w:r w:rsidRPr="00053EA4">
        <w:rPr>
          <w:color w:val="000000"/>
        </w:rPr>
        <w:t>Cestovni  turistički vlak je</w:t>
      </w:r>
      <w:r w:rsidR="00046C28" w:rsidRPr="00053EA4">
        <w:rPr>
          <w:color w:val="000000"/>
        </w:rPr>
        <w:t xml:space="preserve"> traktor ili neko drugo vučno motorno vozilo koje smije vući  najviše dva priključna vozila uređena za prijevoz osoba,</w:t>
      </w:r>
      <w:r w:rsidRPr="00053EA4">
        <w:rPr>
          <w:color w:val="000000"/>
        </w:rPr>
        <w:t xml:space="preserve"> na određenim relacijama radi turističkog razgledavanja.</w:t>
      </w:r>
    </w:p>
    <w:p w14:paraId="14B9F215" w14:textId="77777777" w:rsidR="00230EE8" w:rsidRPr="00053EA4" w:rsidRDefault="00230EE8" w:rsidP="00914A99">
      <w:pPr>
        <w:pStyle w:val="StandardWeb"/>
        <w:shd w:val="clear" w:color="auto" w:fill="FFFFFF"/>
        <w:spacing w:before="280" w:after="280"/>
        <w:jc w:val="both"/>
      </w:pPr>
      <w:r w:rsidRPr="00053EA4">
        <w:t>Vožnja cestovnim – turističkim vlakom odvija se brzinom od 20 km/h, a sve prema Zakonu o sigurnosti prometa na cestama, članku 55. stavak 6.</w:t>
      </w:r>
    </w:p>
    <w:p w14:paraId="3C88CCFF" w14:textId="791ECB64" w:rsidR="00230EE8" w:rsidRPr="00053EA4" w:rsidRDefault="00230EE8" w:rsidP="00992EFF">
      <w:pPr>
        <w:pStyle w:val="StandardWeb"/>
        <w:shd w:val="clear" w:color="auto" w:fill="FFFFFF"/>
        <w:spacing w:before="280" w:after="280"/>
        <w:jc w:val="center"/>
        <w:rPr>
          <w:b/>
          <w:bCs/>
          <w:color w:val="000000"/>
        </w:rPr>
      </w:pPr>
      <w:r w:rsidRPr="00053EA4">
        <w:rPr>
          <w:b/>
          <w:bCs/>
          <w:color w:val="000000"/>
        </w:rPr>
        <w:t>Članak 2.</w:t>
      </w:r>
    </w:p>
    <w:p w14:paraId="672D2368" w14:textId="6C3E5152" w:rsidR="00230EE8" w:rsidRPr="00053EA4" w:rsidRDefault="00230EE8" w:rsidP="00914A99">
      <w:pPr>
        <w:pStyle w:val="StandardWeb"/>
        <w:shd w:val="clear" w:color="auto" w:fill="FFFFFF"/>
        <w:spacing w:before="280" w:after="280"/>
        <w:jc w:val="both"/>
        <w:rPr>
          <w:color w:val="000000"/>
        </w:rPr>
      </w:pPr>
      <w:r w:rsidRPr="00053EA4">
        <w:rPr>
          <w:color w:val="000000"/>
        </w:rPr>
        <w:t xml:space="preserve">Prijevoz putnika cestovnim </w:t>
      </w:r>
      <w:r w:rsidR="00657317" w:rsidRPr="00053EA4">
        <w:rPr>
          <w:color w:val="000000"/>
        </w:rPr>
        <w:t xml:space="preserve">turističkim </w:t>
      </w:r>
      <w:r w:rsidRPr="00053EA4">
        <w:rPr>
          <w:color w:val="000000"/>
        </w:rPr>
        <w:t>vlakom obavlja se na temelju Rješenja o obavljanju prijevoza cestovnim vlakom (u daljnjem tekstu: Rješenje), te na temelju uvjeta određenih ovom Odlukom.</w:t>
      </w:r>
    </w:p>
    <w:p w14:paraId="2DC2B0B3" w14:textId="1B8A6786" w:rsidR="00657317" w:rsidRPr="00053EA4" w:rsidRDefault="00657317" w:rsidP="00914A99">
      <w:pPr>
        <w:pStyle w:val="StandardWeb"/>
        <w:shd w:val="clear" w:color="auto" w:fill="FFFFFF"/>
        <w:spacing w:before="280" w:after="280"/>
        <w:jc w:val="both"/>
        <w:rPr>
          <w:color w:val="000000"/>
        </w:rPr>
      </w:pPr>
      <w:r w:rsidRPr="00053EA4">
        <w:rPr>
          <w:color w:val="000000"/>
        </w:rPr>
        <w:t>Rješenje izdaje upravni odjel za komunalni sustav ( u daljnjem tekstu : Upravni odjel), po provedenom javnom pozivu.</w:t>
      </w:r>
    </w:p>
    <w:p w14:paraId="49B445A4" w14:textId="368B9ED5" w:rsidR="00230EE8" w:rsidRPr="00053EA4" w:rsidRDefault="00230EE8" w:rsidP="00914A99">
      <w:pPr>
        <w:pStyle w:val="StandardWeb"/>
        <w:shd w:val="clear" w:color="auto" w:fill="FFFFFF"/>
        <w:spacing w:before="280" w:after="280"/>
        <w:jc w:val="both"/>
      </w:pPr>
      <w:bookmarkStart w:id="3" w:name="_Hlk154656284"/>
      <w:r w:rsidRPr="00053EA4">
        <w:lastRenderedPageBreak/>
        <w:t>Rješenje se određuje na razdoblje kalendarske godine uz plaćanje godišnje naknade</w:t>
      </w:r>
      <w:r w:rsidR="00BF69E6" w:rsidRPr="00053EA4">
        <w:t xml:space="preserve"> u propisanim rokovima</w:t>
      </w:r>
      <w:bookmarkEnd w:id="3"/>
      <w:r w:rsidR="00E10575" w:rsidRPr="00053EA4">
        <w:t xml:space="preserve"> plaćanja</w:t>
      </w:r>
      <w:r w:rsidR="00BF69E6" w:rsidRPr="00053EA4">
        <w:t>.</w:t>
      </w:r>
    </w:p>
    <w:p w14:paraId="2AC77A9C" w14:textId="7AFB48BC" w:rsidR="00F61B1E" w:rsidRPr="00053EA4" w:rsidRDefault="00F61B1E" w:rsidP="00914A99">
      <w:pPr>
        <w:pStyle w:val="StandardWeb"/>
        <w:shd w:val="clear" w:color="auto" w:fill="FFFFFF"/>
        <w:spacing w:before="280" w:after="280"/>
        <w:jc w:val="both"/>
        <w:rPr>
          <w:color w:val="FF0000"/>
        </w:rPr>
      </w:pPr>
      <w:r w:rsidRPr="00053EA4">
        <w:t>Rješenje nije prenosivo</w:t>
      </w:r>
      <w:r w:rsidRPr="00053EA4">
        <w:rPr>
          <w:color w:val="FF0000"/>
        </w:rPr>
        <w:t>.</w:t>
      </w:r>
    </w:p>
    <w:p w14:paraId="23E07DE5" w14:textId="53DA1236" w:rsidR="00230EE8" w:rsidRPr="00053EA4" w:rsidRDefault="00230EE8" w:rsidP="00914A99">
      <w:pPr>
        <w:pStyle w:val="StandardWeb"/>
        <w:shd w:val="clear" w:color="auto" w:fill="FFFFFF"/>
        <w:spacing w:before="280" w:after="280"/>
        <w:jc w:val="both"/>
        <w:rPr>
          <w:color w:val="000000"/>
        </w:rPr>
      </w:pPr>
      <w:r w:rsidRPr="00053EA4">
        <w:rPr>
          <w:color w:val="000000"/>
        </w:rPr>
        <w:t xml:space="preserve">Početni iznos godišnje naknade iznosi </w:t>
      </w:r>
      <w:r w:rsidR="00D85427" w:rsidRPr="00053EA4">
        <w:rPr>
          <w:color w:val="000000"/>
        </w:rPr>
        <w:t>10.500,00</w:t>
      </w:r>
      <w:r w:rsidRPr="00053EA4">
        <w:rPr>
          <w:color w:val="000000"/>
        </w:rPr>
        <w:t xml:space="preserve"> (</w:t>
      </w:r>
      <w:proofErr w:type="spellStart"/>
      <w:r w:rsidR="00D85427" w:rsidRPr="00053EA4">
        <w:rPr>
          <w:color w:val="000000"/>
        </w:rPr>
        <w:t>desettisu</w:t>
      </w:r>
      <w:r w:rsidR="00D66AC1" w:rsidRPr="00053EA4">
        <w:rPr>
          <w:color w:val="000000"/>
        </w:rPr>
        <w:t>ć</w:t>
      </w:r>
      <w:r w:rsidR="00D85427" w:rsidRPr="00053EA4">
        <w:rPr>
          <w:color w:val="000000"/>
        </w:rPr>
        <w:t>apetsto</w:t>
      </w:r>
      <w:proofErr w:type="spellEnd"/>
      <w:r w:rsidRPr="00053EA4">
        <w:rPr>
          <w:color w:val="000000"/>
        </w:rPr>
        <w:t>) eura.</w:t>
      </w:r>
    </w:p>
    <w:p w14:paraId="764A8172" w14:textId="30EFC329" w:rsidR="00230EE8" w:rsidRPr="00053EA4" w:rsidRDefault="00230EE8" w:rsidP="00992EFF">
      <w:pPr>
        <w:pStyle w:val="StandardWeb"/>
        <w:shd w:val="clear" w:color="auto" w:fill="FFFFFF"/>
        <w:spacing w:before="280" w:after="280"/>
        <w:jc w:val="center"/>
        <w:rPr>
          <w:b/>
          <w:bCs/>
          <w:color w:val="000000"/>
        </w:rPr>
      </w:pPr>
      <w:r w:rsidRPr="00053EA4">
        <w:rPr>
          <w:b/>
          <w:bCs/>
          <w:color w:val="000000"/>
        </w:rPr>
        <w:t>Članak 3.</w:t>
      </w:r>
    </w:p>
    <w:p w14:paraId="6A82917F" w14:textId="3738608F" w:rsidR="00230EE8" w:rsidRPr="00053EA4" w:rsidRDefault="00230EE8" w:rsidP="00914A99">
      <w:pPr>
        <w:pStyle w:val="StandardWeb"/>
        <w:shd w:val="clear" w:color="auto" w:fill="FFFFFF"/>
        <w:spacing w:before="280" w:after="280"/>
        <w:jc w:val="both"/>
      </w:pPr>
      <w:r w:rsidRPr="00053EA4">
        <w:t xml:space="preserve">Zahtjevi </w:t>
      </w:r>
      <w:r w:rsidR="00CB1363" w:rsidRPr="00053EA4">
        <w:t xml:space="preserve">za pojedinu kalendarsku godinu </w:t>
      </w:r>
      <w:r w:rsidRPr="00053EA4">
        <w:t>za obavljanje prijevoza putnika cestovnim turističkim vlakom dostavlja se na adresu Grad Poreč-</w:t>
      </w:r>
      <w:proofErr w:type="spellStart"/>
      <w:r w:rsidRPr="00053EA4">
        <w:t>Parenzo</w:t>
      </w:r>
      <w:proofErr w:type="spellEnd"/>
      <w:r w:rsidRPr="00053EA4">
        <w:t>, u razdoblju od 01.0</w:t>
      </w:r>
      <w:r w:rsidR="00AD4490" w:rsidRPr="00053EA4">
        <w:t>1</w:t>
      </w:r>
      <w:r w:rsidRPr="00053EA4">
        <w:t>. – 0</w:t>
      </w:r>
      <w:r w:rsidR="00AD3F67" w:rsidRPr="00053EA4">
        <w:t>1</w:t>
      </w:r>
      <w:r w:rsidRPr="00053EA4">
        <w:t>.0</w:t>
      </w:r>
      <w:r w:rsidR="00AD3F67" w:rsidRPr="00053EA4">
        <w:t>3. tekuće godine</w:t>
      </w:r>
      <w:r w:rsidRPr="00053EA4">
        <w:t>.</w:t>
      </w:r>
    </w:p>
    <w:p w14:paraId="2E14B005" w14:textId="00E6CA69" w:rsidR="00230EE8" w:rsidRPr="00053EA4" w:rsidRDefault="00230EE8" w:rsidP="00992EFF">
      <w:pPr>
        <w:pStyle w:val="StandardWeb"/>
        <w:shd w:val="clear" w:color="auto" w:fill="FFFFFF"/>
        <w:spacing w:before="280" w:after="280"/>
        <w:jc w:val="center"/>
        <w:rPr>
          <w:b/>
          <w:bCs/>
          <w:color w:val="000000"/>
        </w:rPr>
      </w:pPr>
      <w:r w:rsidRPr="00053EA4">
        <w:rPr>
          <w:b/>
          <w:bCs/>
          <w:color w:val="000000"/>
        </w:rPr>
        <w:t>Članak 4.</w:t>
      </w:r>
    </w:p>
    <w:p w14:paraId="6AB18575" w14:textId="208C18C6" w:rsidR="00230EE8" w:rsidRPr="00053EA4" w:rsidRDefault="00230EE8" w:rsidP="00914A99">
      <w:pPr>
        <w:pStyle w:val="StandardWeb"/>
        <w:shd w:val="clear" w:color="auto" w:fill="FFFFFF"/>
        <w:spacing w:before="280" w:after="280"/>
        <w:jc w:val="both"/>
        <w:rPr>
          <w:color w:val="000000"/>
        </w:rPr>
      </w:pPr>
      <w:r w:rsidRPr="00053EA4">
        <w:rPr>
          <w:color w:val="000000"/>
        </w:rPr>
        <w:t xml:space="preserve">Djelatnost prijevoza cestovnim vlakom obavlja se od </w:t>
      </w:r>
      <w:r w:rsidR="00F61B1E" w:rsidRPr="00053EA4">
        <w:rPr>
          <w:color w:val="000000"/>
        </w:rPr>
        <w:t xml:space="preserve">najmanje u razdoblju sedam dana prije Uskrsa </w:t>
      </w:r>
      <w:r w:rsidRPr="00053EA4">
        <w:rPr>
          <w:color w:val="000000"/>
        </w:rPr>
        <w:t xml:space="preserve"> do </w:t>
      </w:r>
      <w:r w:rsidR="00F61B1E" w:rsidRPr="00053EA4">
        <w:rPr>
          <w:color w:val="000000"/>
        </w:rPr>
        <w:t>najkasnije 15</w:t>
      </w:r>
      <w:r w:rsidRPr="00053EA4">
        <w:rPr>
          <w:color w:val="000000"/>
        </w:rPr>
        <w:t xml:space="preserve">. listopada. </w:t>
      </w:r>
    </w:p>
    <w:p w14:paraId="3759CAF2" w14:textId="7847038A" w:rsidR="00230EE8" w:rsidRPr="00053EA4" w:rsidRDefault="00230EE8" w:rsidP="00914A99">
      <w:pPr>
        <w:pStyle w:val="StandardWeb"/>
        <w:shd w:val="clear" w:color="auto" w:fill="FFFFFF"/>
        <w:spacing w:before="280" w:after="280"/>
        <w:jc w:val="both"/>
        <w:rPr>
          <w:color w:val="000000"/>
        </w:rPr>
      </w:pPr>
      <w:r w:rsidRPr="00053EA4">
        <w:rPr>
          <w:color w:val="000000"/>
        </w:rPr>
        <w:t>Relacija prometovanja cestovn</w:t>
      </w:r>
      <w:r w:rsidR="00F61B1E" w:rsidRPr="00053EA4">
        <w:rPr>
          <w:color w:val="000000"/>
        </w:rPr>
        <w:t>im</w:t>
      </w:r>
      <w:r w:rsidRPr="00053EA4">
        <w:rPr>
          <w:color w:val="000000"/>
        </w:rPr>
        <w:t xml:space="preserve"> turističkim vlakom je:</w:t>
      </w:r>
    </w:p>
    <w:p w14:paraId="49970554" w14:textId="77777777" w:rsidR="0083074F" w:rsidRPr="00053EA4" w:rsidRDefault="005B1EC6" w:rsidP="00914A99">
      <w:pPr>
        <w:jc w:val="both"/>
        <w:rPr>
          <w:szCs w:val="24"/>
          <w:lang w:val="hr-HR"/>
        </w:rPr>
      </w:pPr>
      <w:r w:rsidRPr="00053EA4">
        <w:rPr>
          <w:szCs w:val="24"/>
          <w:lang w:val="hr-HR"/>
        </w:rPr>
        <w:t xml:space="preserve">a)  Uvala </w:t>
      </w:r>
      <w:proofErr w:type="spellStart"/>
      <w:r w:rsidRPr="00053EA4">
        <w:rPr>
          <w:szCs w:val="24"/>
          <w:lang w:val="hr-HR"/>
        </w:rPr>
        <w:t>Peškera</w:t>
      </w:r>
      <w:proofErr w:type="spellEnd"/>
      <w:r w:rsidRPr="00053EA4">
        <w:rPr>
          <w:szCs w:val="24"/>
          <w:lang w:val="hr-HR"/>
        </w:rPr>
        <w:t xml:space="preserve"> </w:t>
      </w:r>
      <w:r w:rsidR="00F61B1E" w:rsidRPr="00053EA4">
        <w:rPr>
          <w:szCs w:val="24"/>
          <w:lang w:val="hr-HR"/>
        </w:rPr>
        <w:t xml:space="preserve">- Ulica Nikole Tesle - Šetalište Antona Restovića ( pješačka zona) </w:t>
      </w:r>
      <w:r w:rsidRPr="00053EA4">
        <w:rPr>
          <w:szCs w:val="24"/>
          <w:lang w:val="hr-HR"/>
        </w:rPr>
        <w:t>do</w:t>
      </w:r>
      <w:r w:rsidR="0083074F" w:rsidRPr="00053EA4">
        <w:rPr>
          <w:szCs w:val="24"/>
          <w:lang w:val="hr-HR"/>
        </w:rPr>
        <w:t xml:space="preserve"> </w:t>
      </w:r>
    </w:p>
    <w:p w14:paraId="6F14B689" w14:textId="0395F7B2" w:rsidR="005B1EC6" w:rsidRPr="00053EA4" w:rsidRDefault="00D85427" w:rsidP="00914A99">
      <w:pPr>
        <w:jc w:val="both"/>
        <w:rPr>
          <w:szCs w:val="24"/>
          <w:lang w:val="hr-HR"/>
        </w:rPr>
      </w:pPr>
      <w:r w:rsidRPr="00053EA4">
        <w:rPr>
          <w:szCs w:val="24"/>
          <w:lang w:val="hr-HR"/>
        </w:rPr>
        <w:t xml:space="preserve">( okretišta) kod </w:t>
      </w:r>
      <w:r w:rsidR="005B1EC6" w:rsidRPr="00053EA4">
        <w:rPr>
          <w:szCs w:val="24"/>
          <w:lang w:val="hr-HR"/>
        </w:rPr>
        <w:t xml:space="preserve">hotela </w:t>
      </w:r>
      <w:r w:rsidR="00053EA4">
        <w:rPr>
          <w:szCs w:val="24"/>
          <w:lang w:val="hr-HR"/>
        </w:rPr>
        <w:t>,,</w:t>
      </w:r>
      <w:proofErr w:type="spellStart"/>
      <w:r w:rsidR="005B1EC6" w:rsidRPr="00053EA4">
        <w:rPr>
          <w:szCs w:val="24"/>
          <w:lang w:val="hr-HR"/>
        </w:rPr>
        <w:t>Pinia</w:t>
      </w:r>
      <w:proofErr w:type="spellEnd"/>
      <w:r w:rsidR="00053EA4">
        <w:rPr>
          <w:szCs w:val="24"/>
          <w:lang w:val="hr-HR"/>
        </w:rPr>
        <w:t>“</w:t>
      </w:r>
      <w:r w:rsidR="005B1EC6" w:rsidRPr="00053EA4">
        <w:rPr>
          <w:szCs w:val="24"/>
          <w:lang w:val="hr-HR"/>
        </w:rPr>
        <w:t>,</w:t>
      </w:r>
    </w:p>
    <w:p w14:paraId="0ACB7FE8" w14:textId="45358E39" w:rsidR="00230EE8" w:rsidRPr="00053EA4" w:rsidRDefault="005B1EC6" w:rsidP="00AD4490">
      <w:pPr>
        <w:jc w:val="both"/>
        <w:rPr>
          <w:szCs w:val="24"/>
          <w:lang w:val="hr-HR"/>
        </w:rPr>
      </w:pPr>
      <w:r w:rsidRPr="00053EA4">
        <w:rPr>
          <w:szCs w:val="24"/>
          <w:lang w:val="hr-HR"/>
        </w:rPr>
        <w:t xml:space="preserve">b) južna strana luke Poreč </w:t>
      </w:r>
      <w:r w:rsidR="00F61B1E" w:rsidRPr="00053EA4">
        <w:rPr>
          <w:szCs w:val="24"/>
          <w:lang w:val="hr-HR"/>
        </w:rPr>
        <w:t xml:space="preserve">– šetalište Antona </w:t>
      </w:r>
      <w:proofErr w:type="spellStart"/>
      <w:r w:rsidR="00F61B1E" w:rsidRPr="00053EA4">
        <w:rPr>
          <w:szCs w:val="24"/>
          <w:lang w:val="hr-HR"/>
        </w:rPr>
        <w:t>Štifanića</w:t>
      </w:r>
      <w:proofErr w:type="spellEnd"/>
      <w:r w:rsidR="00F61B1E" w:rsidRPr="00053EA4">
        <w:rPr>
          <w:szCs w:val="24"/>
          <w:lang w:val="hr-HR"/>
        </w:rPr>
        <w:t xml:space="preserve"> ( pješačka zona) </w:t>
      </w:r>
      <w:r w:rsidRPr="00053EA4">
        <w:rPr>
          <w:szCs w:val="24"/>
          <w:lang w:val="hr-HR"/>
        </w:rPr>
        <w:t xml:space="preserve">do turističkog naselja </w:t>
      </w:r>
      <w:r w:rsidR="00053EA4">
        <w:rPr>
          <w:szCs w:val="24"/>
          <w:lang w:val="hr-HR"/>
        </w:rPr>
        <w:t>,,</w:t>
      </w:r>
      <w:r w:rsidRPr="00053EA4">
        <w:rPr>
          <w:szCs w:val="24"/>
          <w:lang w:val="hr-HR"/>
        </w:rPr>
        <w:t>Zelena laguna</w:t>
      </w:r>
      <w:r w:rsidR="00053EA4" w:rsidRPr="00053EA4">
        <w:rPr>
          <w:szCs w:val="24"/>
          <w:lang w:val="hr-HR"/>
        </w:rPr>
        <w:t>“</w:t>
      </w:r>
    </w:p>
    <w:p w14:paraId="1C186867" w14:textId="08DD2D09" w:rsidR="00071837" w:rsidRPr="00053EA4" w:rsidRDefault="002F0F64" w:rsidP="00914A99">
      <w:pPr>
        <w:pStyle w:val="StandardWeb"/>
        <w:shd w:val="clear" w:color="auto" w:fill="FFFFFF"/>
        <w:spacing w:before="280" w:after="280"/>
        <w:jc w:val="both"/>
        <w:rPr>
          <w:color w:val="000000"/>
        </w:rPr>
      </w:pPr>
      <w:r w:rsidRPr="00053EA4">
        <w:rPr>
          <w:color w:val="000000"/>
        </w:rPr>
        <w:t>Gradonačelnik može zaključkom, u vrijeme održavanja kulturnih, zabavnih, sportskih, političkih, humanitarnih i sličnih manifestacija, odobriti prometovanje cestovnim turističkim vlakom</w:t>
      </w:r>
      <w:r w:rsidR="00C219A2" w:rsidRPr="00053EA4">
        <w:rPr>
          <w:color w:val="000000"/>
        </w:rPr>
        <w:t xml:space="preserve"> i drugim relacijama</w:t>
      </w:r>
      <w:r w:rsidRPr="00053EA4">
        <w:rPr>
          <w:color w:val="000000"/>
        </w:rPr>
        <w:t xml:space="preserve"> u vrijeme</w:t>
      </w:r>
      <w:r w:rsidR="00C219A2" w:rsidRPr="00053EA4">
        <w:rPr>
          <w:color w:val="000000"/>
        </w:rPr>
        <w:t xml:space="preserve"> te</w:t>
      </w:r>
      <w:r w:rsidRPr="00053EA4">
        <w:rPr>
          <w:color w:val="000000"/>
        </w:rPr>
        <w:t xml:space="preserve"> manifestacije, na vrijeme od najviše trideset dana.</w:t>
      </w:r>
    </w:p>
    <w:p w14:paraId="0ED7D3FE"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II. UVJETI ZA OBAVLJANJE PRIJEVOZA PUTNIKA CESTOVNIM TURISTIČKIM VLAKOM</w:t>
      </w:r>
    </w:p>
    <w:p w14:paraId="08EC7EFC" w14:textId="06EE595C"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5</w:t>
      </w:r>
      <w:r w:rsidRPr="00053EA4">
        <w:rPr>
          <w:b/>
          <w:bCs/>
          <w:color w:val="000000"/>
        </w:rPr>
        <w:t>.</w:t>
      </w:r>
    </w:p>
    <w:p w14:paraId="055505F7" w14:textId="77777777" w:rsidR="00E41358" w:rsidRPr="00053EA4" w:rsidRDefault="00071837" w:rsidP="00914A99">
      <w:pPr>
        <w:pStyle w:val="StandardWeb"/>
        <w:shd w:val="clear" w:color="auto" w:fill="FFFFFF"/>
        <w:spacing w:before="280" w:after="280"/>
        <w:jc w:val="both"/>
        <w:rPr>
          <w:color w:val="000000"/>
        </w:rPr>
      </w:pPr>
      <w:r w:rsidRPr="00053EA4">
        <w:rPr>
          <w:color w:val="000000"/>
        </w:rPr>
        <w:t>Zaključak o raspisivanju i objavi javnog poziva donosi Gradonačelnik.</w:t>
      </w:r>
    </w:p>
    <w:p w14:paraId="44572EEE" w14:textId="0F862AFC" w:rsidR="00071837" w:rsidRPr="00053EA4" w:rsidRDefault="00071837" w:rsidP="00914A99">
      <w:pPr>
        <w:pStyle w:val="StandardWeb"/>
        <w:shd w:val="clear" w:color="auto" w:fill="FFFFFF"/>
        <w:spacing w:before="280" w:after="280"/>
        <w:jc w:val="both"/>
        <w:rPr>
          <w:color w:val="000000"/>
        </w:rPr>
      </w:pPr>
      <w:r w:rsidRPr="00053EA4">
        <w:rPr>
          <w:color w:val="000000"/>
        </w:rPr>
        <w:t>Postupak javnog poziva provodi Povjerenstvo za provedbu javnog poziva koje imenuje</w:t>
      </w:r>
      <w:r w:rsidR="00E41358" w:rsidRPr="00053EA4">
        <w:rPr>
          <w:color w:val="000000"/>
        </w:rPr>
        <w:t xml:space="preserve"> </w:t>
      </w:r>
      <w:r w:rsidRPr="00053EA4">
        <w:rPr>
          <w:color w:val="000000"/>
        </w:rPr>
        <w:t>Gradonačelnik (u daljnjem tekstu: Povjerenstvo).</w:t>
      </w:r>
    </w:p>
    <w:p w14:paraId="5740C362" w14:textId="2107CDC5" w:rsidR="00071837" w:rsidRPr="00053EA4" w:rsidRDefault="00071837" w:rsidP="00914A99">
      <w:pPr>
        <w:pStyle w:val="StandardWeb"/>
        <w:shd w:val="clear" w:color="auto" w:fill="FFFFFF"/>
        <w:spacing w:before="280" w:after="280"/>
        <w:jc w:val="both"/>
        <w:rPr>
          <w:color w:val="000000"/>
        </w:rPr>
      </w:pPr>
      <w:r w:rsidRPr="00053EA4">
        <w:rPr>
          <w:color w:val="000000"/>
        </w:rPr>
        <w:t>Povjerenstvo se sastoji od predsjednika, dva člana</w:t>
      </w:r>
      <w:r w:rsidR="00053EA4" w:rsidRPr="00053EA4">
        <w:t>.</w:t>
      </w:r>
    </w:p>
    <w:p w14:paraId="6A946EE6" w14:textId="056175BC"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6</w:t>
      </w:r>
      <w:r w:rsidRPr="00053EA4">
        <w:rPr>
          <w:b/>
          <w:bCs/>
          <w:color w:val="000000"/>
        </w:rPr>
        <w:t>.</w:t>
      </w:r>
    </w:p>
    <w:p w14:paraId="5B6F67C3"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Javni poziv se provodi prikupljanjem pisanih ponuda.</w:t>
      </w:r>
    </w:p>
    <w:p w14:paraId="14062118" w14:textId="5CB56FC7" w:rsidR="00071837" w:rsidRPr="00053EA4" w:rsidRDefault="00071837" w:rsidP="00914A99">
      <w:pPr>
        <w:pStyle w:val="StandardWeb"/>
        <w:shd w:val="clear" w:color="auto" w:fill="FFFFFF"/>
        <w:spacing w:before="280" w:after="280"/>
        <w:jc w:val="both"/>
        <w:rPr>
          <w:color w:val="000000"/>
        </w:rPr>
      </w:pPr>
      <w:r w:rsidRPr="00053EA4">
        <w:rPr>
          <w:color w:val="000000"/>
        </w:rPr>
        <w:t>Prikupljanje pisanih ponuda je postupak u kojem podnositelji ponude dostavljaju u pisanom</w:t>
      </w:r>
      <w:r w:rsidR="00E41358" w:rsidRPr="00053EA4">
        <w:rPr>
          <w:color w:val="000000"/>
        </w:rPr>
        <w:t xml:space="preserve"> </w:t>
      </w:r>
      <w:r w:rsidRPr="00053EA4">
        <w:rPr>
          <w:color w:val="000000"/>
        </w:rPr>
        <w:t xml:space="preserve">obliku u dvostruko zatvorenoj omotnici: vanjska sa naznakom: </w:t>
      </w:r>
      <w:r w:rsidR="00053EA4">
        <w:rPr>
          <w:color w:val="000000"/>
        </w:rPr>
        <w:t>,,</w:t>
      </w:r>
      <w:r w:rsidRPr="00053EA4">
        <w:rPr>
          <w:color w:val="000000"/>
        </w:rPr>
        <w:t>NE OTVARATI –</w:t>
      </w:r>
      <w:r w:rsidR="00E41358" w:rsidRPr="00053EA4">
        <w:rPr>
          <w:color w:val="000000"/>
        </w:rPr>
        <w:t xml:space="preserve"> </w:t>
      </w:r>
      <w:r w:rsidRPr="00053EA4">
        <w:rPr>
          <w:color w:val="000000"/>
        </w:rPr>
        <w:t>PONUDA ZA IZDAVANJE RJEŠENJA ZA OBAVLJANJE PRIJEVOZA PUTNIKA CESTOVNIM</w:t>
      </w:r>
      <w:r w:rsidR="00E41358" w:rsidRPr="00053EA4">
        <w:rPr>
          <w:color w:val="000000"/>
        </w:rPr>
        <w:t xml:space="preserve"> </w:t>
      </w:r>
      <w:r w:rsidRPr="00053EA4">
        <w:rPr>
          <w:color w:val="000000"/>
        </w:rPr>
        <w:t>TURISTIČKIM VLAKOM</w:t>
      </w:r>
      <w:r w:rsidR="00053EA4">
        <w:rPr>
          <w:color w:val="000000"/>
        </w:rPr>
        <w:t>“</w:t>
      </w:r>
      <w:r w:rsidRPr="00053EA4">
        <w:rPr>
          <w:color w:val="000000"/>
        </w:rPr>
        <w:t xml:space="preserve"> te unutarnja sa imenom/nazivom i adresom podnositelja, na adresu </w:t>
      </w:r>
      <w:r w:rsidR="00914A99" w:rsidRPr="00053EA4">
        <w:rPr>
          <w:color w:val="000000"/>
        </w:rPr>
        <w:t>Grad Poreč-</w:t>
      </w:r>
      <w:proofErr w:type="spellStart"/>
      <w:r w:rsidR="00914A99" w:rsidRPr="00053EA4">
        <w:rPr>
          <w:color w:val="000000"/>
        </w:rPr>
        <w:t>Parenzo</w:t>
      </w:r>
      <w:proofErr w:type="spellEnd"/>
      <w:r w:rsidRPr="00053EA4">
        <w:rPr>
          <w:color w:val="000000"/>
        </w:rPr>
        <w:t xml:space="preserve">, </w:t>
      </w:r>
      <w:r w:rsidR="00914A99" w:rsidRPr="00053EA4">
        <w:rPr>
          <w:color w:val="000000"/>
        </w:rPr>
        <w:t>Obala m. Tita 5</w:t>
      </w:r>
      <w:r w:rsidRPr="00053EA4">
        <w:rPr>
          <w:color w:val="000000"/>
        </w:rPr>
        <w:t xml:space="preserve">, </w:t>
      </w:r>
      <w:r w:rsidR="00914A99" w:rsidRPr="00053EA4">
        <w:rPr>
          <w:color w:val="000000"/>
        </w:rPr>
        <w:t>Poreč</w:t>
      </w:r>
      <w:r w:rsidRPr="00053EA4">
        <w:rPr>
          <w:color w:val="000000"/>
        </w:rPr>
        <w:t>.</w:t>
      </w:r>
    </w:p>
    <w:p w14:paraId="4A3053D6"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Rok za podnošenje ponuda iznosi 15 dana od dana objave javnog poziva.</w:t>
      </w:r>
    </w:p>
    <w:p w14:paraId="09D762E8" w14:textId="039C105A" w:rsidR="00071837" w:rsidRPr="00053EA4" w:rsidRDefault="00071837" w:rsidP="00914A99">
      <w:pPr>
        <w:pStyle w:val="StandardWeb"/>
        <w:shd w:val="clear" w:color="auto" w:fill="FFFFFF"/>
        <w:spacing w:before="280" w:after="280"/>
        <w:jc w:val="both"/>
        <w:rPr>
          <w:color w:val="000000"/>
        </w:rPr>
      </w:pPr>
      <w:r w:rsidRPr="00053EA4">
        <w:rPr>
          <w:color w:val="000000"/>
        </w:rPr>
        <w:lastRenderedPageBreak/>
        <w:t>U razmatranje će se uzeti samo one ponude koje budu zaprimljene u pisarnici Grada unutar</w:t>
      </w:r>
      <w:r w:rsidR="00E41358" w:rsidRPr="00053EA4">
        <w:rPr>
          <w:color w:val="000000"/>
        </w:rPr>
        <w:t xml:space="preserve"> </w:t>
      </w:r>
      <w:r w:rsidRPr="00053EA4">
        <w:rPr>
          <w:color w:val="000000"/>
        </w:rPr>
        <w:t>roka bez obzira na način dostave.</w:t>
      </w:r>
    </w:p>
    <w:p w14:paraId="68B625D2" w14:textId="1C946E8A"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7</w:t>
      </w:r>
      <w:r w:rsidRPr="00053EA4">
        <w:rPr>
          <w:b/>
          <w:bCs/>
          <w:color w:val="000000"/>
        </w:rPr>
        <w:t>.</w:t>
      </w:r>
    </w:p>
    <w:p w14:paraId="3FCD1B57" w14:textId="020D6FF8" w:rsidR="00BF69E6" w:rsidRPr="00053EA4" w:rsidRDefault="00071837" w:rsidP="00914A99">
      <w:pPr>
        <w:pStyle w:val="StandardWeb"/>
        <w:shd w:val="clear" w:color="auto" w:fill="FFFFFF"/>
        <w:spacing w:before="280" w:after="280"/>
        <w:jc w:val="both"/>
        <w:rPr>
          <w:color w:val="000000"/>
        </w:rPr>
      </w:pPr>
      <w:r w:rsidRPr="00053EA4">
        <w:rPr>
          <w:color w:val="000000"/>
        </w:rPr>
        <w:t>Javni poziv mora sadržavati</w:t>
      </w:r>
      <w:r w:rsidR="00D66AC1" w:rsidRPr="00053EA4">
        <w:rPr>
          <w:color w:val="000000"/>
        </w:rPr>
        <w:t>:</w:t>
      </w:r>
    </w:p>
    <w:p w14:paraId="5DCD6B11"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djelatnost za koju se isti raspisuje</w:t>
      </w:r>
    </w:p>
    <w:p w14:paraId="2C91568D" w14:textId="588D3776" w:rsidR="00071837" w:rsidRPr="00053EA4" w:rsidRDefault="00071837" w:rsidP="00914A99">
      <w:pPr>
        <w:pStyle w:val="StandardWeb"/>
        <w:shd w:val="clear" w:color="auto" w:fill="FFFFFF"/>
        <w:spacing w:before="280" w:after="280"/>
        <w:jc w:val="both"/>
        <w:rPr>
          <w:color w:val="000000"/>
        </w:rPr>
      </w:pPr>
      <w:r w:rsidRPr="00053EA4">
        <w:rPr>
          <w:color w:val="000000"/>
        </w:rPr>
        <w:t>- početni godišnji iznos naknade</w:t>
      </w:r>
    </w:p>
    <w:p w14:paraId="3C9596D1" w14:textId="2432BCC0" w:rsidR="00BF69E6" w:rsidRPr="00053EA4" w:rsidRDefault="00BF69E6" w:rsidP="00914A99">
      <w:pPr>
        <w:pStyle w:val="StandardWeb"/>
        <w:shd w:val="clear" w:color="auto" w:fill="FFFFFF"/>
        <w:spacing w:before="280" w:after="280"/>
        <w:jc w:val="both"/>
        <w:rPr>
          <w:color w:val="000000"/>
        </w:rPr>
      </w:pPr>
      <w:r w:rsidRPr="00053EA4">
        <w:rPr>
          <w:color w:val="000000"/>
        </w:rPr>
        <w:t>- rok obavljanja prijevoza putnika cestovnim turističkim vlakom</w:t>
      </w:r>
    </w:p>
    <w:p w14:paraId="5EB21DDC"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način, mjesto i rok za podnošenje ponuda</w:t>
      </w:r>
    </w:p>
    <w:p w14:paraId="72307B6D"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iznos jamčevine koji treba položiti svaki podnositelj</w:t>
      </w:r>
    </w:p>
    <w:p w14:paraId="07371F76" w14:textId="5587F8B7" w:rsidR="00071837" w:rsidRPr="00053EA4" w:rsidRDefault="00071837" w:rsidP="00914A99">
      <w:pPr>
        <w:pStyle w:val="StandardWeb"/>
        <w:shd w:val="clear" w:color="auto" w:fill="FFFFFF"/>
        <w:spacing w:before="280" w:after="280"/>
        <w:jc w:val="both"/>
        <w:rPr>
          <w:color w:val="000000"/>
        </w:rPr>
      </w:pPr>
      <w:r w:rsidRPr="00053EA4">
        <w:rPr>
          <w:color w:val="000000"/>
        </w:rPr>
        <w:t>- naznaku da podnositelj koji odustane od ponude nakon javnog otvaranja ponuda gubi</w:t>
      </w:r>
      <w:r w:rsidR="00E41358" w:rsidRPr="00053EA4">
        <w:rPr>
          <w:color w:val="000000"/>
        </w:rPr>
        <w:t xml:space="preserve"> </w:t>
      </w:r>
      <w:r w:rsidRPr="00053EA4">
        <w:rPr>
          <w:color w:val="000000"/>
        </w:rPr>
        <w:t>pravo na povrat uplaćene jamčevine</w:t>
      </w:r>
    </w:p>
    <w:p w14:paraId="68BEB18E"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rok plaćanja naknade</w:t>
      </w:r>
    </w:p>
    <w:p w14:paraId="76AE7D8F"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naznaku da se nepotpune ponude neće uzeti u obzir</w:t>
      </w:r>
    </w:p>
    <w:p w14:paraId="1F13C326"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isprave koje su potrebne kao prilog ponudi</w:t>
      </w:r>
    </w:p>
    <w:p w14:paraId="5432475E"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mjesto i vrijeme javnog otvaranja ponuda</w:t>
      </w:r>
    </w:p>
    <w:p w14:paraId="27E8D4B1"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uvjete za odabir najpovoljnije ponude</w:t>
      </w:r>
    </w:p>
    <w:p w14:paraId="2A34413A"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cijenu usluge prijevoza</w:t>
      </w:r>
    </w:p>
    <w:p w14:paraId="31B70704" w14:textId="3C91E155" w:rsidR="00071837" w:rsidRPr="00053EA4" w:rsidRDefault="00071837" w:rsidP="00914A99">
      <w:pPr>
        <w:pStyle w:val="StandardWeb"/>
        <w:shd w:val="clear" w:color="auto" w:fill="FFFFFF"/>
        <w:spacing w:before="280" w:after="280"/>
        <w:jc w:val="both"/>
        <w:rPr>
          <w:color w:val="000000"/>
        </w:rPr>
      </w:pPr>
      <w:r w:rsidRPr="00053EA4">
        <w:rPr>
          <w:color w:val="000000"/>
        </w:rPr>
        <w:t xml:space="preserve">- relaciju i </w:t>
      </w:r>
      <w:r w:rsidR="00914A99" w:rsidRPr="00053EA4">
        <w:rPr>
          <w:color w:val="000000"/>
        </w:rPr>
        <w:t>razdoblje</w:t>
      </w:r>
      <w:r w:rsidRPr="00053EA4">
        <w:rPr>
          <w:color w:val="000000"/>
        </w:rPr>
        <w:t xml:space="preserve"> prometovanja.</w:t>
      </w:r>
    </w:p>
    <w:p w14:paraId="503151D0" w14:textId="05BEBB15" w:rsidR="00071837" w:rsidRPr="00053EA4" w:rsidRDefault="00071837" w:rsidP="00914A99">
      <w:pPr>
        <w:pStyle w:val="StandardWeb"/>
        <w:shd w:val="clear" w:color="auto" w:fill="FFFFFF"/>
        <w:spacing w:before="280" w:after="280"/>
        <w:jc w:val="both"/>
      </w:pPr>
      <w:r w:rsidRPr="00053EA4">
        <w:t xml:space="preserve">Gradonačelnik može u zaključku iz članka </w:t>
      </w:r>
      <w:r w:rsidR="00D264E2" w:rsidRPr="00053EA4">
        <w:t>4</w:t>
      </w:r>
      <w:r w:rsidRPr="00053EA4">
        <w:t>. ove Odluke propisati i druge uvjete koji mogu biti</w:t>
      </w:r>
      <w:r w:rsidR="00D264E2" w:rsidRPr="00053EA4">
        <w:t xml:space="preserve"> </w:t>
      </w:r>
      <w:r w:rsidRPr="00053EA4">
        <w:t>od značenja za provođenje javnog poziva.</w:t>
      </w:r>
    </w:p>
    <w:p w14:paraId="0F1C8224" w14:textId="761EF470"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8</w:t>
      </w:r>
      <w:r w:rsidRPr="00053EA4">
        <w:rPr>
          <w:b/>
          <w:bCs/>
          <w:color w:val="000000"/>
        </w:rPr>
        <w:t>.</w:t>
      </w:r>
    </w:p>
    <w:p w14:paraId="53B94FEE" w14:textId="77777777" w:rsidR="00071837" w:rsidRPr="00053EA4" w:rsidRDefault="00071837" w:rsidP="00914A99">
      <w:pPr>
        <w:pStyle w:val="StandardWeb"/>
        <w:shd w:val="clear" w:color="auto" w:fill="FFFFFF"/>
        <w:spacing w:before="280" w:after="280"/>
        <w:rPr>
          <w:color w:val="000000"/>
        </w:rPr>
      </w:pPr>
      <w:r w:rsidRPr="00053EA4">
        <w:rPr>
          <w:color w:val="000000"/>
        </w:rPr>
        <w:t>Ponuda mora sadržavati:</w:t>
      </w:r>
    </w:p>
    <w:p w14:paraId="073C47CA" w14:textId="77777777" w:rsidR="00071837" w:rsidRPr="00053EA4" w:rsidRDefault="00071837" w:rsidP="00914A99">
      <w:pPr>
        <w:pStyle w:val="StandardWeb"/>
        <w:shd w:val="clear" w:color="auto" w:fill="FFFFFF"/>
        <w:spacing w:before="280" w:after="280"/>
        <w:rPr>
          <w:color w:val="000000"/>
        </w:rPr>
      </w:pPr>
      <w:r w:rsidRPr="00053EA4">
        <w:rPr>
          <w:color w:val="000000"/>
        </w:rPr>
        <w:t>1. osobne podatke,</w:t>
      </w:r>
    </w:p>
    <w:p w14:paraId="2E9ABA32" w14:textId="77777777" w:rsidR="00071837" w:rsidRPr="00053EA4" w:rsidRDefault="00071837" w:rsidP="00914A99">
      <w:pPr>
        <w:pStyle w:val="StandardWeb"/>
        <w:shd w:val="clear" w:color="auto" w:fill="FFFFFF"/>
        <w:spacing w:before="280" w:after="280"/>
        <w:rPr>
          <w:color w:val="000000"/>
        </w:rPr>
      </w:pPr>
      <w:r w:rsidRPr="00053EA4">
        <w:rPr>
          <w:color w:val="000000"/>
        </w:rPr>
        <w:t>2. iznos naknade,</w:t>
      </w:r>
    </w:p>
    <w:p w14:paraId="00E5D148" w14:textId="77777777" w:rsidR="00071837" w:rsidRPr="00053EA4" w:rsidRDefault="00071837" w:rsidP="00914A99">
      <w:pPr>
        <w:pStyle w:val="StandardWeb"/>
        <w:shd w:val="clear" w:color="auto" w:fill="FFFFFF"/>
        <w:spacing w:before="280" w:after="280"/>
        <w:rPr>
          <w:color w:val="000000"/>
        </w:rPr>
      </w:pPr>
      <w:r w:rsidRPr="00053EA4">
        <w:rPr>
          <w:color w:val="000000"/>
        </w:rPr>
        <w:t>3. dokaz o uplaćenoj jamčevini,</w:t>
      </w:r>
    </w:p>
    <w:p w14:paraId="23EF3E36" w14:textId="3ED0BA46" w:rsidR="00071837" w:rsidRPr="00053EA4" w:rsidRDefault="00071837" w:rsidP="00914A99">
      <w:pPr>
        <w:pStyle w:val="StandardWeb"/>
        <w:shd w:val="clear" w:color="auto" w:fill="FFFFFF"/>
        <w:spacing w:before="280" w:after="280"/>
        <w:rPr>
          <w:color w:val="000000"/>
        </w:rPr>
      </w:pPr>
      <w:r w:rsidRPr="00053EA4">
        <w:rPr>
          <w:color w:val="000000"/>
        </w:rPr>
        <w:t>4. dokaz da podnositelj posjeduje sredstvo za obavljanje djelatnosti, tj. da u svom</w:t>
      </w:r>
      <w:r w:rsidR="00E41358" w:rsidRPr="00053EA4">
        <w:rPr>
          <w:color w:val="000000"/>
        </w:rPr>
        <w:t xml:space="preserve">  </w:t>
      </w:r>
      <w:r w:rsidRPr="00053EA4">
        <w:rPr>
          <w:color w:val="000000"/>
        </w:rPr>
        <w:t>vlasništvu ima cestovni turistički vlak ili da ima sklopljen ugovor o korištenju cestovnog</w:t>
      </w:r>
      <w:r w:rsidR="00E41358" w:rsidRPr="00053EA4">
        <w:rPr>
          <w:color w:val="000000"/>
        </w:rPr>
        <w:t xml:space="preserve"> </w:t>
      </w:r>
      <w:r w:rsidRPr="00053EA4">
        <w:rPr>
          <w:color w:val="000000"/>
        </w:rPr>
        <w:t>turističkog</w:t>
      </w:r>
      <w:r w:rsidR="00E41358" w:rsidRPr="00053EA4">
        <w:rPr>
          <w:color w:val="000000"/>
        </w:rPr>
        <w:t xml:space="preserve">  </w:t>
      </w:r>
      <w:r w:rsidRPr="00053EA4">
        <w:rPr>
          <w:color w:val="000000"/>
        </w:rPr>
        <w:t>vlaka,</w:t>
      </w:r>
    </w:p>
    <w:p w14:paraId="494BE18D" w14:textId="0FC628E2" w:rsidR="00071837" w:rsidRPr="00053EA4" w:rsidRDefault="00071837" w:rsidP="00914A99">
      <w:pPr>
        <w:pStyle w:val="StandardWeb"/>
        <w:shd w:val="clear" w:color="auto" w:fill="FFFFFF"/>
        <w:spacing w:before="280" w:after="280"/>
        <w:rPr>
          <w:color w:val="000000"/>
        </w:rPr>
      </w:pPr>
      <w:r w:rsidRPr="00053EA4">
        <w:rPr>
          <w:color w:val="000000"/>
        </w:rPr>
        <w:lastRenderedPageBreak/>
        <w:t>5. isprave kojima podnositelj dokazuje da je ovlašten za obavljanje prijevoza putnika</w:t>
      </w:r>
      <w:r w:rsidR="00E41358" w:rsidRPr="00053EA4">
        <w:rPr>
          <w:color w:val="000000"/>
        </w:rPr>
        <w:t xml:space="preserve"> </w:t>
      </w:r>
      <w:r w:rsidRPr="00053EA4">
        <w:rPr>
          <w:color w:val="000000"/>
        </w:rPr>
        <w:t>cestovnim turističkim vlakom (izvadak iz Registra Trgovačkog suda ili Obrtnog registra)</w:t>
      </w:r>
      <w:r w:rsidR="0003302E" w:rsidRPr="00053EA4">
        <w:rPr>
          <w:color w:val="000000"/>
        </w:rPr>
        <w:t xml:space="preserve"> </w:t>
      </w:r>
      <w:r w:rsidRPr="00053EA4">
        <w:rPr>
          <w:color w:val="000000"/>
        </w:rPr>
        <w:t>– ne starije od 3 mjeseca od dana objave javnog poziva</w:t>
      </w:r>
    </w:p>
    <w:p w14:paraId="1BD24BEB" w14:textId="3EE093C2" w:rsidR="00071837" w:rsidRPr="00053EA4" w:rsidRDefault="00071837" w:rsidP="00914A99">
      <w:pPr>
        <w:pStyle w:val="StandardWeb"/>
        <w:shd w:val="clear" w:color="auto" w:fill="FFFFFF"/>
        <w:spacing w:before="280" w:after="280"/>
        <w:rPr>
          <w:color w:val="000000"/>
        </w:rPr>
      </w:pPr>
      <w:r w:rsidRPr="00053EA4">
        <w:rPr>
          <w:color w:val="000000"/>
        </w:rPr>
        <w:t>6. potvrda nadležne Porezne uprave o stanju duga i/ili istovjetne isprave nadležnih tijela</w:t>
      </w:r>
      <w:r w:rsidR="0003302E" w:rsidRPr="00053EA4">
        <w:rPr>
          <w:color w:val="000000"/>
        </w:rPr>
        <w:t xml:space="preserve"> </w:t>
      </w:r>
      <w:r w:rsidRPr="00053EA4">
        <w:rPr>
          <w:color w:val="000000"/>
        </w:rPr>
        <w:t>zemlje sjedišta ponuditelja iz koje je razvidno da je ponuditelj uredno izvršio sve</w:t>
      </w:r>
      <w:r w:rsidR="00E41358" w:rsidRPr="00053EA4">
        <w:rPr>
          <w:color w:val="000000"/>
        </w:rPr>
        <w:t xml:space="preserve"> </w:t>
      </w:r>
      <w:r w:rsidRPr="00053EA4">
        <w:rPr>
          <w:color w:val="000000"/>
        </w:rPr>
        <w:t>dospjele</w:t>
      </w:r>
      <w:r w:rsidR="0003302E" w:rsidRPr="00053EA4">
        <w:rPr>
          <w:color w:val="000000"/>
        </w:rPr>
        <w:t xml:space="preserve"> </w:t>
      </w:r>
      <w:r w:rsidRPr="00053EA4">
        <w:rPr>
          <w:color w:val="000000"/>
        </w:rPr>
        <w:t>porezne obveze– ne</w:t>
      </w:r>
      <w:r w:rsidR="00E41358" w:rsidRPr="00053EA4">
        <w:rPr>
          <w:color w:val="000000"/>
        </w:rPr>
        <w:t xml:space="preserve"> </w:t>
      </w:r>
      <w:r w:rsidRPr="00053EA4">
        <w:rPr>
          <w:color w:val="000000"/>
        </w:rPr>
        <w:t>starije od 30 dana od dana objave javnog poziva</w:t>
      </w:r>
    </w:p>
    <w:p w14:paraId="49F6E450" w14:textId="24998034" w:rsidR="00071837" w:rsidRPr="00053EA4" w:rsidRDefault="00071837" w:rsidP="00914A99">
      <w:pPr>
        <w:pStyle w:val="StandardWeb"/>
        <w:shd w:val="clear" w:color="auto" w:fill="FFFFFF"/>
        <w:spacing w:before="280" w:after="280"/>
        <w:rPr>
          <w:color w:val="000000"/>
        </w:rPr>
      </w:pPr>
      <w:r w:rsidRPr="00053EA4">
        <w:rPr>
          <w:color w:val="000000"/>
        </w:rPr>
        <w:t>7. potvrdu Upravnog odjela za financije</w:t>
      </w:r>
      <w:r w:rsidR="00C22583" w:rsidRPr="00053EA4">
        <w:rPr>
          <w:color w:val="FF0000"/>
        </w:rPr>
        <w:t xml:space="preserve"> </w:t>
      </w:r>
      <w:r w:rsidRPr="00053EA4">
        <w:rPr>
          <w:color w:val="000000"/>
        </w:rPr>
        <w:t>Grada da nema</w:t>
      </w:r>
      <w:r w:rsidR="00E41358" w:rsidRPr="00053EA4">
        <w:rPr>
          <w:color w:val="000000"/>
        </w:rPr>
        <w:t xml:space="preserve"> </w:t>
      </w:r>
      <w:r w:rsidRPr="00053EA4">
        <w:rPr>
          <w:color w:val="000000"/>
        </w:rPr>
        <w:t>dospjelih a nepodmirenih obveza prema Gradu po bilo kojoj osnovi - ne starije od 30</w:t>
      </w:r>
      <w:r w:rsidR="00E41358" w:rsidRPr="00053EA4">
        <w:rPr>
          <w:color w:val="000000"/>
        </w:rPr>
        <w:t xml:space="preserve"> </w:t>
      </w:r>
      <w:r w:rsidRPr="00053EA4">
        <w:rPr>
          <w:color w:val="000000"/>
        </w:rPr>
        <w:t>dana od dana objave javnog poziva</w:t>
      </w:r>
    </w:p>
    <w:p w14:paraId="6120C150" w14:textId="2E1EA3FD" w:rsidR="00071837" w:rsidRPr="00053EA4" w:rsidRDefault="00071837" w:rsidP="00E41358">
      <w:pPr>
        <w:pStyle w:val="StandardWeb"/>
        <w:shd w:val="clear" w:color="auto" w:fill="FFFFFF"/>
        <w:spacing w:before="280" w:after="280"/>
        <w:rPr>
          <w:color w:val="000000"/>
        </w:rPr>
      </w:pPr>
      <w:r w:rsidRPr="00053EA4">
        <w:rPr>
          <w:color w:val="000000"/>
        </w:rPr>
        <w:t>8. dokaz o tehničkoj ispravnosti vozila (prometna dozvola za vučno vozilo i priključna</w:t>
      </w:r>
      <w:r w:rsidR="00E41358" w:rsidRPr="00053EA4">
        <w:rPr>
          <w:color w:val="000000"/>
        </w:rPr>
        <w:t xml:space="preserve"> </w:t>
      </w:r>
      <w:r w:rsidRPr="00053EA4">
        <w:rPr>
          <w:color w:val="000000"/>
        </w:rPr>
        <w:t>vozila),</w:t>
      </w:r>
    </w:p>
    <w:p w14:paraId="30743944" w14:textId="3AED67C6" w:rsidR="00071837" w:rsidRPr="00053EA4" w:rsidRDefault="00071837" w:rsidP="00914A99">
      <w:pPr>
        <w:pStyle w:val="StandardWeb"/>
        <w:shd w:val="clear" w:color="auto" w:fill="FFFFFF"/>
        <w:spacing w:before="280" w:after="280"/>
        <w:jc w:val="both"/>
        <w:rPr>
          <w:color w:val="000000"/>
        </w:rPr>
      </w:pPr>
      <w:r w:rsidRPr="00053EA4">
        <w:rPr>
          <w:color w:val="000000"/>
        </w:rPr>
        <w:t>9. dokaz o važećoj polici osiguranja putnika</w:t>
      </w:r>
      <w:r w:rsidR="00C22583" w:rsidRPr="00053EA4">
        <w:rPr>
          <w:color w:val="000000"/>
        </w:rPr>
        <w:t>.</w:t>
      </w:r>
    </w:p>
    <w:p w14:paraId="6CBA2064" w14:textId="16028C84" w:rsidR="00071837" w:rsidRPr="00053EA4" w:rsidRDefault="00071837" w:rsidP="00914A99">
      <w:pPr>
        <w:pStyle w:val="StandardWeb"/>
        <w:shd w:val="clear" w:color="auto" w:fill="FFFFFF"/>
        <w:spacing w:before="280" w:after="280"/>
        <w:jc w:val="both"/>
        <w:rPr>
          <w:color w:val="FF0000"/>
        </w:rPr>
      </w:pPr>
      <w:r w:rsidRPr="00053EA4">
        <w:rPr>
          <w:color w:val="000000"/>
        </w:rPr>
        <w:t xml:space="preserve">Isprave se </w:t>
      </w:r>
      <w:r w:rsidR="00143454" w:rsidRPr="00053EA4">
        <w:rPr>
          <w:color w:val="000000"/>
        </w:rPr>
        <w:t>dostavljaju</w:t>
      </w:r>
      <w:r w:rsidRPr="00053EA4">
        <w:rPr>
          <w:color w:val="000000"/>
        </w:rPr>
        <w:t xml:space="preserve"> u izvorniku, ovjerenoj preslici </w:t>
      </w:r>
      <w:r w:rsidRPr="00053EA4">
        <w:t>ili običnoj preslici uz uvjet da se izvornici ili</w:t>
      </w:r>
      <w:r w:rsidR="00D264E2" w:rsidRPr="00053EA4">
        <w:t xml:space="preserve"> </w:t>
      </w:r>
      <w:r w:rsidRPr="00053EA4">
        <w:t>ovjerene preslike, po pozivu, moraju dati na uvid</w:t>
      </w:r>
      <w:r w:rsidRPr="00053EA4">
        <w:rPr>
          <w:color w:val="000000"/>
        </w:rPr>
        <w:t>.</w:t>
      </w:r>
    </w:p>
    <w:p w14:paraId="3B798767" w14:textId="73F0C0BC"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9</w:t>
      </w:r>
      <w:r w:rsidRPr="00053EA4">
        <w:rPr>
          <w:b/>
          <w:bCs/>
          <w:color w:val="000000"/>
        </w:rPr>
        <w:t>.</w:t>
      </w:r>
    </w:p>
    <w:p w14:paraId="404C43A0"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Javni poziv se provodi javnim otvaranjem pristiglih ponuda.</w:t>
      </w:r>
    </w:p>
    <w:p w14:paraId="48CB165C"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O postupku otvaranja ponuda sastavlja se zapisnik.</w:t>
      </w:r>
    </w:p>
    <w:p w14:paraId="6E50E2A9" w14:textId="68C0E384" w:rsidR="00071837" w:rsidRPr="00053EA4" w:rsidRDefault="00071837" w:rsidP="00914A99">
      <w:pPr>
        <w:pStyle w:val="StandardWeb"/>
        <w:shd w:val="clear" w:color="auto" w:fill="FFFFFF"/>
        <w:spacing w:before="280" w:after="280"/>
        <w:jc w:val="both"/>
        <w:rPr>
          <w:color w:val="000000"/>
        </w:rPr>
      </w:pPr>
      <w:r w:rsidRPr="00053EA4">
        <w:rPr>
          <w:color w:val="000000"/>
        </w:rPr>
        <w:t>Postupku otvaranja ponuda mogu biti nazočne ovlaštene ili opunomoćene osobe podnositelja</w:t>
      </w:r>
      <w:r w:rsidR="00D264E2" w:rsidRPr="00053EA4">
        <w:rPr>
          <w:color w:val="000000"/>
        </w:rPr>
        <w:t xml:space="preserve"> </w:t>
      </w:r>
      <w:r w:rsidRPr="00053EA4">
        <w:rPr>
          <w:color w:val="000000"/>
        </w:rPr>
        <w:t>uz predočenje pisanog dokaza ovlasti i osobe sa statusom ili bez statusa zainteresirane osobe. Pravo</w:t>
      </w:r>
      <w:r w:rsidR="00E41358" w:rsidRPr="00053EA4">
        <w:rPr>
          <w:color w:val="000000"/>
        </w:rPr>
        <w:t xml:space="preserve"> </w:t>
      </w:r>
      <w:r w:rsidRPr="00053EA4">
        <w:rPr>
          <w:color w:val="000000"/>
        </w:rPr>
        <w:t>aktivnog sudjelovanja imaju samo ovlaštene ili opunomoćene osobe podnositelja.</w:t>
      </w:r>
    </w:p>
    <w:p w14:paraId="6E13D3CC" w14:textId="4BD1C004" w:rsidR="00071837" w:rsidRPr="00053EA4" w:rsidRDefault="00071837" w:rsidP="003D5807">
      <w:pPr>
        <w:pStyle w:val="StandardWeb"/>
        <w:shd w:val="clear" w:color="auto" w:fill="FFFFFF"/>
        <w:spacing w:before="280" w:after="280"/>
        <w:jc w:val="both"/>
        <w:rPr>
          <w:color w:val="000000"/>
        </w:rPr>
      </w:pPr>
      <w:r w:rsidRPr="00053EA4">
        <w:rPr>
          <w:color w:val="000000"/>
        </w:rPr>
        <w:t>Najpovoljnija ponuda utvrdit će se, uz ispunjenje uvjeta iz javnog poziva, na temelju kriterija</w:t>
      </w:r>
      <w:r w:rsidR="0003302E" w:rsidRPr="00053EA4">
        <w:rPr>
          <w:color w:val="000000"/>
        </w:rPr>
        <w:t xml:space="preserve"> </w:t>
      </w:r>
      <w:r w:rsidR="0087236B" w:rsidRPr="00053EA4">
        <w:rPr>
          <w:color w:val="000000"/>
        </w:rPr>
        <w:t xml:space="preserve">najviše ponuđene </w:t>
      </w:r>
      <w:r w:rsidRPr="00053EA4">
        <w:rPr>
          <w:color w:val="000000"/>
        </w:rPr>
        <w:t>naknade</w:t>
      </w:r>
      <w:r w:rsidR="003D5807" w:rsidRPr="00053EA4">
        <w:rPr>
          <w:color w:val="000000"/>
        </w:rPr>
        <w:t>.</w:t>
      </w:r>
    </w:p>
    <w:p w14:paraId="09B13C63" w14:textId="5ACFE0D2"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Članak 1</w:t>
      </w:r>
      <w:r w:rsidR="00E41358" w:rsidRPr="00053EA4">
        <w:rPr>
          <w:b/>
          <w:bCs/>
          <w:color w:val="000000"/>
        </w:rPr>
        <w:t>0</w:t>
      </w:r>
      <w:r w:rsidRPr="00053EA4">
        <w:rPr>
          <w:b/>
          <w:bCs/>
          <w:color w:val="000000"/>
        </w:rPr>
        <w:t>.</w:t>
      </w:r>
    </w:p>
    <w:p w14:paraId="7F92B29F" w14:textId="747F918D" w:rsidR="00071837" w:rsidRPr="00053EA4" w:rsidRDefault="00071837" w:rsidP="00914A99">
      <w:pPr>
        <w:pStyle w:val="StandardWeb"/>
        <w:shd w:val="clear" w:color="auto" w:fill="FFFFFF"/>
        <w:spacing w:before="280" w:after="280"/>
        <w:jc w:val="both"/>
        <w:rPr>
          <w:color w:val="000000"/>
        </w:rPr>
      </w:pPr>
      <w:r w:rsidRPr="00053EA4">
        <w:rPr>
          <w:color w:val="000000"/>
        </w:rPr>
        <w:t>Prijedlog zaključka o odabiru najpovoljnijeg podnositelja ponude skupa sa zapisnikom o</w:t>
      </w:r>
      <w:r w:rsidR="0003302E" w:rsidRPr="00053EA4">
        <w:rPr>
          <w:color w:val="000000"/>
        </w:rPr>
        <w:t xml:space="preserve"> </w:t>
      </w:r>
      <w:r w:rsidRPr="00053EA4">
        <w:rPr>
          <w:color w:val="000000"/>
        </w:rPr>
        <w:t>pristiglim ponudama temeljem javnog poziva, Povjerenstvo u roku od najviše osam (8) dana od javnog</w:t>
      </w:r>
      <w:r w:rsidR="0003302E" w:rsidRPr="00053EA4">
        <w:rPr>
          <w:color w:val="000000"/>
        </w:rPr>
        <w:t xml:space="preserve"> </w:t>
      </w:r>
      <w:r w:rsidRPr="00053EA4">
        <w:rPr>
          <w:color w:val="000000"/>
        </w:rPr>
        <w:t xml:space="preserve">otvaranja ponuda, dostavlja Gradonačelniku koji donosi </w:t>
      </w:r>
      <w:r w:rsidR="00143454" w:rsidRPr="00357A94">
        <w:t>odluku</w:t>
      </w:r>
      <w:r w:rsidRPr="00357A94">
        <w:t xml:space="preserve"> </w:t>
      </w:r>
      <w:r w:rsidRPr="00053EA4">
        <w:rPr>
          <w:color w:val="000000"/>
        </w:rPr>
        <w:t>o izboru najpovoljnijeg ponuditelja.</w:t>
      </w:r>
    </w:p>
    <w:p w14:paraId="35D24F2A" w14:textId="58C498A6" w:rsidR="00071837" w:rsidRPr="00053EA4" w:rsidRDefault="00071837" w:rsidP="00914A99">
      <w:pPr>
        <w:pStyle w:val="StandardWeb"/>
        <w:shd w:val="clear" w:color="auto" w:fill="FFFFFF"/>
        <w:spacing w:before="280" w:after="280"/>
        <w:jc w:val="both"/>
        <w:rPr>
          <w:color w:val="000000"/>
        </w:rPr>
      </w:pPr>
      <w:r w:rsidRPr="00053EA4">
        <w:rPr>
          <w:color w:val="000000"/>
        </w:rPr>
        <w:t>Gradonačelnik zadržava pravo da ne prihvati ni jednu pristiglu ponudu, u kojem slučaju će</w:t>
      </w:r>
      <w:r w:rsidR="002863CE" w:rsidRPr="00053EA4">
        <w:rPr>
          <w:color w:val="000000"/>
        </w:rPr>
        <w:t xml:space="preserve"> </w:t>
      </w:r>
      <w:r w:rsidRPr="00053EA4">
        <w:rPr>
          <w:color w:val="000000"/>
        </w:rPr>
        <w:t>poništiti javni poziv bez posebnog obrazloženja.</w:t>
      </w:r>
    </w:p>
    <w:p w14:paraId="3D7AC556" w14:textId="51867C00" w:rsidR="00071837" w:rsidRPr="00053EA4" w:rsidRDefault="00071837" w:rsidP="00914A99">
      <w:pPr>
        <w:pStyle w:val="StandardWeb"/>
        <w:shd w:val="clear" w:color="auto" w:fill="FFFFFF"/>
        <w:spacing w:before="280" w:after="280"/>
        <w:jc w:val="both"/>
        <w:rPr>
          <w:color w:val="000000"/>
        </w:rPr>
      </w:pPr>
      <w:r w:rsidRPr="00053EA4">
        <w:rPr>
          <w:color w:val="000000"/>
        </w:rPr>
        <w:t xml:space="preserve">Podnositelji ponuda bit će obaviješteni o </w:t>
      </w:r>
      <w:r w:rsidR="00070A2C" w:rsidRPr="00053EA4">
        <w:rPr>
          <w:color w:val="000000"/>
        </w:rPr>
        <w:t>odluci</w:t>
      </w:r>
      <w:r w:rsidRPr="00053EA4">
        <w:rPr>
          <w:color w:val="000000"/>
        </w:rPr>
        <w:t xml:space="preserve"> Gradonačelnika u roku od osam (</w:t>
      </w:r>
      <w:r w:rsidR="0087236B" w:rsidRPr="00053EA4">
        <w:rPr>
          <w:color w:val="000000"/>
        </w:rPr>
        <w:t>8</w:t>
      </w:r>
      <w:r w:rsidRPr="00053EA4">
        <w:rPr>
          <w:color w:val="000000"/>
        </w:rPr>
        <w:t>) dana od</w:t>
      </w:r>
      <w:r w:rsidR="002863CE" w:rsidRPr="00053EA4">
        <w:rPr>
          <w:color w:val="000000"/>
        </w:rPr>
        <w:t xml:space="preserve"> </w:t>
      </w:r>
      <w:r w:rsidRPr="00053EA4">
        <w:rPr>
          <w:color w:val="000000"/>
        </w:rPr>
        <w:t>dana donošenja ist</w:t>
      </w:r>
      <w:r w:rsidR="00070A2C" w:rsidRPr="00053EA4">
        <w:rPr>
          <w:color w:val="000000"/>
        </w:rPr>
        <w:t>e</w:t>
      </w:r>
      <w:r w:rsidRPr="00053EA4">
        <w:rPr>
          <w:color w:val="000000"/>
        </w:rPr>
        <w:t>.</w:t>
      </w:r>
    </w:p>
    <w:p w14:paraId="39C39DD4" w14:textId="59F5BC11" w:rsidR="00071837" w:rsidRPr="00053EA4" w:rsidRDefault="00071837" w:rsidP="002863CE">
      <w:pPr>
        <w:pStyle w:val="StandardWeb"/>
        <w:shd w:val="clear" w:color="auto" w:fill="FFFFFF"/>
        <w:spacing w:before="280" w:after="280"/>
        <w:jc w:val="both"/>
        <w:rPr>
          <w:color w:val="000000"/>
        </w:rPr>
      </w:pPr>
      <w:r w:rsidRPr="00053EA4">
        <w:rPr>
          <w:color w:val="000000"/>
        </w:rPr>
        <w:t>U slučaju da Gradonačelnik donese</w:t>
      </w:r>
      <w:r w:rsidR="00070A2C" w:rsidRPr="00053EA4">
        <w:rPr>
          <w:color w:val="000000"/>
        </w:rPr>
        <w:t xml:space="preserve"> odluku</w:t>
      </w:r>
      <w:r w:rsidRPr="00053EA4">
        <w:rPr>
          <w:color w:val="000000"/>
        </w:rPr>
        <w:t xml:space="preserve"> o izboru najpovoljnijeg ponuditelja po javnom</w:t>
      </w:r>
      <w:r w:rsidR="0003302E" w:rsidRPr="00053EA4">
        <w:rPr>
          <w:color w:val="000000"/>
        </w:rPr>
        <w:t xml:space="preserve"> </w:t>
      </w:r>
      <w:r w:rsidRPr="00053EA4">
        <w:rPr>
          <w:color w:val="000000"/>
        </w:rPr>
        <w:t>pozivu, ist</w:t>
      </w:r>
      <w:r w:rsidR="00070A2C" w:rsidRPr="00053EA4">
        <w:rPr>
          <w:color w:val="000000"/>
        </w:rPr>
        <w:t>a</w:t>
      </w:r>
      <w:r w:rsidRPr="00053EA4">
        <w:rPr>
          <w:color w:val="000000"/>
        </w:rPr>
        <w:t xml:space="preserve"> se dostavlja Upravnom odjelu koji potom, nakon podmirivanja ponuđene godišnje naknade</w:t>
      </w:r>
      <w:r w:rsidR="002863CE" w:rsidRPr="00053EA4">
        <w:rPr>
          <w:color w:val="000000"/>
        </w:rPr>
        <w:t xml:space="preserve"> </w:t>
      </w:r>
      <w:r w:rsidRPr="00053EA4">
        <w:rPr>
          <w:color w:val="000000"/>
        </w:rPr>
        <w:t>(jamčevina se uračunava u iznos naknade), donosi rješenje</w:t>
      </w:r>
      <w:r w:rsidR="00070A2C" w:rsidRPr="00053EA4">
        <w:rPr>
          <w:color w:val="000000"/>
        </w:rPr>
        <w:t>.</w:t>
      </w:r>
      <w:r w:rsidRPr="00053EA4">
        <w:rPr>
          <w:color w:val="000000"/>
        </w:rPr>
        <w:t xml:space="preserve"> </w:t>
      </w:r>
    </w:p>
    <w:p w14:paraId="7EB0A454" w14:textId="77777777" w:rsidR="00992EFF" w:rsidRPr="00053EA4" w:rsidRDefault="00992EFF" w:rsidP="00992EFF">
      <w:pPr>
        <w:pStyle w:val="StandardWeb"/>
        <w:shd w:val="clear" w:color="auto" w:fill="FFFFFF"/>
        <w:spacing w:before="280" w:after="280"/>
        <w:jc w:val="center"/>
        <w:rPr>
          <w:b/>
          <w:bCs/>
          <w:color w:val="000000"/>
        </w:rPr>
      </w:pPr>
    </w:p>
    <w:p w14:paraId="7B9C9C1C" w14:textId="77777777" w:rsidR="00992EFF" w:rsidRPr="00053EA4" w:rsidRDefault="00992EFF" w:rsidP="00992EFF">
      <w:pPr>
        <w:pStyle w:val="StandardWeb"/>
        <w:shd w:val="clear" w:color="auto" w:fill="FFFFFF"/>
        <w:spacing w:before="280" w:after="280"/>
        <w:jc w:val="center"/>
        <w:rPr>
          <w:b/>
          <w:bCs/>
          <w:color w:val="000000"/>
        </w:rPr>
      </w:pPr>
    </w:p>
    <w:p w14:paraId="208A908E" w14:textId="599D1E34"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lastRenderedPageBreak/>
        <w:t>Članak 1</w:t>
      </w:r>
      <w:r w:rsidR="00E41358" w:rsidRPr="00053EA4">
        <w:rPr>
          <w:b/>
          <w:bCs/>
          <w:color w:val="000000"/>
        </w:rPr>
        <w:t>1</w:t>
      </w:r>
      <w:r w:rsidRPr="00053EA4">
        <w:rPr>
          <w:b/>
          <w:bCs/>
          <w:color w:val="000000"/>
        </w:rPr>
        <w:t>.</w:t>
      </w:r>
    </w:p>
    <w:p w14:paraId="7ED85673"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Rješenje osobito sadrži:</w:t>
      </w:r>
    </w:p>
    <w:p w14:paraId="4C7962D4"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1. naziv, adresu i OIB podnositelja ponude,</w:t>
      </w:r>
    </w:p>
    <w:p w14:paraId="67D12BF7"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2. relaciju prometovanja cestovnim turističkim vlakom,</w:t>
      </w:r>
    </w:p>
    <w:p w14:paraId="5E909179"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3. vrijeme na koje se izdaje,</w:t>
      </w:r>
    </w:p>
    <w:p w14:paraId="6B29BAA0" w14:textId="291CC4AA" w:rsidR="00071837" w:rsidRPr="00053EA4" w:rsidRDefault="00071837" w:rsidP="00914A99">
      <w:pPr>
        <w:pStyle w:val="StandardWeb"/>
        <w:shd w:val="clear" w:color="auto" w:fill="FFFFFF"/>
        <w:spacing w:before="280" w:after="280"/>
        <w:jc w:val="both"/>
        <w:rPr>
          <w:color w:val="000000"/>
        </w:rPr>
      </w:pPr>
      <w:r w:rsidRPr="00053EA4">
        <w:rPr>
          <w:color w:val="000000"/>
        </w:rPr>
        <w:t>4. iznos godišnje naknade i rok uplate</w:t>
      </w:r>
      <w:r w:rsidR="0087236B" w:rsidRPr="00053EA4">
        <w:rPr>
          <w:color w:val="000000"/>
        </w:rPr>
        <w:t>.</w:t>
      </w:r>
    </w:p>
    <w:p w14:paraId="2CD32306" w14:textId="421DDB9A"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Članak 1</w:t>
      </w:r>
      <w:r w:rsidR="00E41358" w:rsidRPr="00053EA4">
        <w:rPr>
          <w:b/>
          <w:bCs/>
          <w:color w:val="000000"/>
        </w:rPr>
        <w:t>2</w:t>
      </w:r>
      <w:r w:rsidRPr="00053EA4">
        <w:rPr>
          <w:b/>
          <w:bCs/>
          <w:color w:val="000000"/>
        </w:rPr>
        <w:t>.</w:t>
      </w:r>
    </w:p>
    <w:p w14:paraId="3AF377D8"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Podnositeljima ponuda koji ne uspiju u javnom pozivu, uplaćena jamčevina vratit će se u roku</w:t>
      </w:r>
    </w:p>
    <w:p w14:paraId="009D3D9A" w14:textId="27BCB9B0" w:rsidR="00071837" w:rsidRPr="00053EA4" w:rsidRDefault="00071837" w:rsidP="00914A99">
      <w:pPr>
        <w:pStyle w:val="StandardWeb"/>
        <w:shd w:val="clear" w:color="auto" w:fill="FFFFFF"/>
        <w:spacing w:before="280" w:after="280"/>
        <w:jc w:val="both"/>
        <w:rPr>
          <w:color w:val="000000"/>
        </w:rPr>
      </w:pPr>
      <w:r w:rsidRPr="00053EA4">
        <w:rPr>
          <w:color w:val="000000"/>
        </w:rPr>
        <w:t>od petnaest (15) dana od dana zaključivanja javnog poziva, dok se onom podnositelju koji bude izabran</w:t>
      </w:r>
      <w:r w:rsidR="002863CE" w:rsidRPr="00053EA4">
        <w:rPr>
          <w:color w:val="000000"/>
        </w:rPr>
        <w:t xml:space="preserve"> </w:t>
      </w:r>
      <w:r w:rsidRPr="00053EA4">
        <w:rPr>
          <w:color w:val="000000"/>
        </w:rPr>
        <w:t>kao najpovoljniji uračunava u naknadu.</w:t>
      </w:r>
    </w:p>
    <w:p w14:paraId="5A04BDD7" w14:textId="5452F723" w:rsidR="00071837" w:rsidRPr="00053EA4" w:rsidRDefault="00071837" w:rsidP="00914A99">
      <w:pPr>
        <w:pStyle w:val="StandardWeb"/>
        <w:shd w:val="clear" w:color="auto" w:fill="FFFFFF"/>
        <w:spacing w:before="280" w:after="280"/>
        <w:jc w:val="both"/>
        <w:rPr>
          <w:color w:val="000000"/>
        </w:rPr>
      </w:pPr>
      <w:r w:rsidRPr="00053EA4">
        <w:rPr>
          <w:color w:val="000000"/>
        </w:rPr>
        <w:t>Podnositelju ponude koji odustane od ponude do javnog otvaranja ponuda, uplaćena jamčevina</w:t>
      </w:r>
      <w:r w:rsidR="002863CE" w:rsidRPr="00053EA4">
        <w:rPr>
          <w:color w:val="000000"/>
        </w:rPr>
        <w:t xml:space="preserve"> </w:t>
      </w:r>
      <w:r w:rsidRPr="00053EA4">
        <w:rPr>
          <w:color w:val="000000"/>
        </w:rPr>
        <w:t>vratit će se u roku od petnaest (15) dana od dana zaprimanja izjave o odustanku od ponude.</w:t>
      </w:r>
    </w:p>
    <w:p w14:paraId="02F3BC1C" w14:textId="0E7E7F7C"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Članak 1</w:t>
      </w:r>
      <w:r w:rsidR="00E41358" w:rsidRPr="00053EA4">
        <w:rPr>
          <w:b/>
          <w:bCs/>
          <w:color w:val="000000"/>
        </w:rPr>
        <w:t>3</w:t>
      </w:r>
      <w:r w:rsidRPr="00053EA4">
        <w:rPr>
          <w:b/>
          <w:bCs/>
          <w:color w:val="000000"/>
        </w:rPr>
        <w:t>.</w:t>
      </w:r>
    </w:p>
    <w:p w14:paraId="5B84359E"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Rješenje se može ukinuti i prije isteka vremena na koje je izdano:</w:t>
      </w:r>
    </w:p>
    <w:p w14:paraId="7A09D81F"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na zahtjev prijevoznika</w:t>
      </w:r>
    </w:p>
    <w:p w14:paraId="66B5196A"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ako prijevoznik kasni sa plaćanjem godišnje naknade duže od 30 dana</w:t>
      </w:r>
    </w:p>
    <w:p w14:paraId="4C9CF6F6"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prestankom pravne ili smrću fizičke osobe prijevoznika</w:t>
      </w:r>
    </w:p>
    <w:p w14:paraId="1159846B" w14:textId="5D9BAD94" w:rsidR="00071837" w:rsidRPr="00053EA4" w:rsidRDefault="00071837" w:rsidP="00914A99">
      <w:pPr>
        <w:pStyle w:val="StandardWeb"/>
        <w:shd w:val="clear" w:color="auto" w:fill="FFFFFF"/>
        <w:spacing w:before="280" w:after="280"/>
        <w:jc w:val="both"/>
        <w:rPr>
          <w:color w:val="000000"/>
        </w:rPr>
      </w:pPr>
      <w:r w:rsidRPr="00053EA4">
        <w:rPr>
          <w:color w:val="000000"/>
        </w:rPr>
        <w:t>- ako se prijevoznik ne pridržava odredbi Rješenja, ove Odluke i drugih pozitivnih</w:t>
      </w:r>
      <w:r w:rsidR="002863CE" w:rsidRPr="00053EA4">
        <w:rPr>
          <w:color w:val="000000"/>
        </w:rPr>
        <w:t xml:space="preserve"> </w:t>
      </w:r>
      <w:r w:rsidRPr="00053EA4">
        <w:rPr>
          <w:color w:val="000000"/>
        </w:rPr>
        <w:t>propisa koji reguliraju obavljanju predmetne djelatnosti.</w:t>
      </w:r>
    </w:p>
    <w:p w14:paraId="55F1FE70"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III. NAČIN OBAVLJANJA PRIJEVOZA PUTNIKA CESTOVNIM TURISTIČKIM VLAKOM</w:t>
      </w:r>
    </w:p>
    <w:p w14:paraId="3FBAEE85" w14:textId="25ED780A"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Članak 1</w:t>
      </w:r>
      <w:r w:rsidR="00E41358" w:rsidRPr="00053EA4">
        <w:rPr>
          <w:b/>
          <w:bCs/>
          <w:color w:val="000000"/>
        </w:rPr>
        <w:t>4</w:t>
      </w:r>
      <w:r w:rsidRPr="00053EA4">
        <w:rPr>
          <w:b/>
          <w:bCs/>
          <w:color w:val="000000"/>
        </w:rPr>
        <w:t>.</w:t>
      </w:r>
    </w:p>
    <w:p w14:paraId="72FAE11F" w14:textId="2D4E69AC" w:rsidR="00071837" w:rsidRPr="00053EA4" w:rsidRDefault="00071837" w:rsidP="00914A99">
      <w:pPr>
        <w:pStyle w:val="StandardWeb"/>
        <w:shd w:val="clear" w:color="auto" w:fill="FFFFFF"/>
        <w:spacing w:before="280" w:after="280"/>
        <w:jc w:val="both"/>
        <w:rPr>
          <w:color w:val="000000"/>
        </w:rPr>
      </w:pPr>
      <w:r w:rsidRPr="00053EA4">
        <w:rPr>
          <w:color w:val="000000"/>
        </w:rPr>
        <w:t>Za vrijeme obavljanja prijevoza putnika cestovnim turističkim vlakom, prijevoznik je dužan kod</w:t>
      </w:r>
      <w:r w:rsidR="00E41358" w:rsidRPr="00053EA4">
        <w:rPr>
          <w:color w:val="000000"/>
        </w:rPr>
        <w:t xml:space="preserve"> </w:t>
      </w:r>
      <w:r w:rsidRPr="00053EA4">
        <w:rPr>
          <w:color w:val="000000"/>
        </w:rPr>
        <w:t>sebe imati:</w:t>
      </w:r>
    </w:p>
    <w:p w14:paraId="1D9B4E76"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rješenje</w:t>
      </w:r>
    </w:p>
    <w:p w14:paraId="6A1DCEF8"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cjenik prijevoza.</w:t>
      </w:r>
    </w:p>
    <w:p w14:paraId="1555328F" w14:textId="4C4E2C1A" w:rsidR="00071837" w:rsidRPr="00053EA4" w:rsidRDefault="00071837" w:rsidP="00914A99">
      <w:pPr>
        <w:pStyle w:val="StandardWeb"/>
        <w:shd w:val="clear" w:color="auto" w:fill="FFFFFF"/>
        <w:spacing w:before="280" w:after="280"/>
        <w:jc w:val="both"/>
        <w:rPr>
          <w:color w:val="000000"/>
        </w:rPr>
      </w:pPr>
      <w:r w:rsidRPr="00053EA4">
        <w:rPr>
          <w:color w:val="000000"/>
        </w:rPr>
        <w:t>Za vrijeme obavljanja prijevoza putnika cestovnim turističkim vlakom, vozač mora biti uredno</w:t>
      </w:r>
      <w:r w:rsidR="002863CE" w:rsidRPr="00053EA4">
        <w:rPr>
          <w:color w:val="000000"/>
        </w:rPr>
        <w:t xml:space="preserve"> </w:t>
      </w:r>
      <w:r w:rsidRPr="00053EA4">
        <w:rPr>
          <w:color w:val="000000"/>
        </w:rPr>
        <w:t>odjeven ili imati uniformu i uljudno se odnositi prema putnicima, a cestovni turistički vlak mora biti uredan</w:t>
      </w:r>
      <w:r w:rsidR="002863CE" w:rsidRPr="00053EA4">
        <w:rPr>
          <w:color w:val="000000"/>
        </w:rPr>
        <w:t xml:space="preserve"> </w:t>
      </w:r>
      <w:r w:rsidRPr="00053EA4">
        <w:rPr>
          <w:color w:val="000000"/>
        </w:rPr>
        <w:t>i čist.</w:t>
      </w:r>
    </w:p>
    <w:p w14:paraId="2C88FAD4" w14:textId="77777777" w:rsidR="00992EFF" w:rsidRPr="00053EA4" w:rsidRDefault="00914A99" w:rsidP="00914A99">
      <w:pPr>
        <w:pStyle w:val="StandardWeb"/>
        <w:shd w:val="clear" w:color="auto" w:fill="FFFFFF"/>
        <w:spacing w:before="280" w:after="280"/>
        <w:jc w:val="both"/>
        <w:rPr>
          <w:color w:val="000000"/>
        </w:rPr>
      </w:pPr>
      <w:r w:rsidRPr="00053EA4">
        <w:rPr>
          <w:color w:val="000000"/>
        </w:rPr>
        <w:t xml:space="preserve">                                                              </w:t>
      </w:r>
      <w:r w:rsidR="00E41358" w:rsidRPr="00053EA4">
        <w:rPr>
          <w:color w:val="000000"/>
        </w:rPr>
        <w:t xml:space="preserve"> </w:t>
      </w:r>
    </w:p>
    <w:p w14:paraId="00814822" w14:textId="1E0B5715"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lastRenderedPageBreak/>
        <w:t>Članak 1</w:t>
      </w:r>
      <w:r w:rsidR="00E41358" w:rsidRPr="00053EA4">
        <w:rPr>
          <w:b/>
          <w:bCs/>
          <w:color w:val="000000"/>
        </w:rPr>
        <w:t>5</w:t>
      </w:r>
      <w:r w:rsidRPr="00053EA4">
        <w:rPr>
          <w:b/>
          <w:bCs/>
          <w:color w:val="000000"/>
        </w:rPr>
        <w:t>.</w:t>
      </w:r>
    </w:p>
    <w:p w14:paraId="7AB8EBF5"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Vozač cestovnog turističkog vlaka nije dužan primiti putnika ako je:</w:t>
      </w:r>
    </w:p>
    <w:p w14:paraId="23410B45"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putnik fizički agresivan,</w:t>
      </w:r>
    </w:p>
    <w:p w14:paraId="115A1F6D"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putnik u vidno alkoholiziranom stanju ili pod utjecajem opojnih sredstava.</w:t>
      </w:r>
    </w:p>
    <w:p w14:paraId="295550AD" w14:textId="34187FB8" w:rsidR="0003302E" w:rsidRPr="00053EA4" w:rsidRDefault="00071837" w:rsidP="00914A99">
      <w:pPr>
        <w:pStyle w:val="StandardWeb"/>
        <w:shd w:val="clear" w:color="auto" w:fill="FFFFFF"/>
        <w:spacing w:before="280" w:after="280"/>
        <w:jc w:val="both"/>
        <w:rPr>
          <w:color w:val="000000"/>
        </w:rPr>
      </w:pPr>
      <w:r w:rsidRPr="00053EA4">
        <w:rPr>
          <w:color w:val="000000"/>
        </w:rPr>
        <w:t>Vozač cestovnog turističkog vlaka ne smije prevoziti djecu mlađu od osam godina bez pratnje</w:t>
      </w:r>
      <w:r w:rsidR="0003302E" w:rsidRPr="00053EA4">
        <w:rPr>
          <w:color w:val="000000"/>
        </w:rPr>
        <w:t xml:space="preserve"> </w:t>
      </w:r>
      <w:r w:rsidRPr="00053EA4">
        <w:rPr>
          <w:color w:val="000000"/>
        </w:rPr>
        <w:t>punoljetne osobe.</w:t>
      </w:r>
    </w:p>
    <w:p w14:paraId="29007E86" w14:textId="3686C220"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Članak 1</w:t>
      </w:r>
      <w:r w:rsidR="00E41358" w:rsidRPr="00053EA4">
        <w:rPr>
          <w:b/>
          <w:bCs/>
          <w:color w:val="000000"/>
        </w:rPr>
        <w:t>6</w:t>
      </w:r>
      <w:r w:rsidRPr="00053EA4">
        <w:rPr>
          <w:b/>
          <w:bCs/>
          <w:color w:val="000000"/>
        </w:rPr>
        <w:t>.</w:t>
      </w:r>
    </w:p>
    <w:p w14:paraId="68D72F5E" w14:textId="19550478" w:rsidR="00071837" w:rsidRPr="00053EA4" w:rsidRDefault="00071837" w:rsidP="00914A99">
      <w:pPr>
        <w:pStyle w:val="StandardWeb"/>
        <w:shd w:val="clear" w:color="auto" w:fill="FFFFFF"/>
        <w:spacing w:before="280" w:after="280"/>
        <w:jc w:val="both"/>
        <w:rPr>
          <w:color w:val="000000"/>
        </w:rPr>
      </w:pPr>
      <w:r w:rsidRPr="00053EA4">
        <w:rPr>
          <w:color w:val="000000"/>
        </w:rPr>
        <w:t>Vozač cestovnog turističkog vlaka dužan je putniku izdati račun ili voznu kartu u skladu sa</w:t>
      </w:r>
      <w:r w:rsidR="00E41358" w:rsidRPr="00053EA4">
        <w:rPr>
          <w:color w:val="000000"/>
        </w:rPr>
        <w:t xml:space="preserve"> </w:t>
      </w:r>
      <w:r w:rsidRPr="00053EA4">
        <w:rPr>
          <w:color w:val="000000"/>
        </w:rPr>
        <w:t>pozitivnim propisima, te ujedno izvršiti kontrolu kupljenih karata za obavljeni prijevoz.</w:t>
      </w:r>
    </w:p>
    <w:p w14:paraId="35A6185B" w14:textId="646EB0A7" w:rsidR="00071837" w:rsidRPr="00053EA4" w:rsidRDefault="00071837" w:rsidP="00914A99">
      <w:pPr>
        <w:pStyle w:val="StandardWeb"/>
        <w:shd w:val="clear" w:color="auto" w:fill="FFFFFF"/>
        <w:spacing w:before="280" w:after="280"/>
        <w:jc w:val="both"/>
        <w:rPr>
          <w:color w:val="000000"/>
        </w:rPr>
      </w:pPr>
      <w:r w:rsidRPr="00053EA4">
        <w:rPr>
          <w:color w:val="000000"/>
        </w:rPr>
        <w:t>Smatra se da je račun uredan, kada su na njemu naznačeni svi elementi sukladno</w:t>
      </w:r>
      <w:r w:rsidR="00E41358" w:rsidRPr="00053EA4">
        <w:rPr>
          <w:color w:val="000000"/>
        </w:rPr>
        <w:t xml:space="preserve"> </w:t>
      </w:r>
      <w:r w:rsidRPr="00053EA4">
        <w:rPr>
          <w:color w:val="000000"/>
        </w:rPr>
        <w:t>računovodstvenim i drugim pozitivnim propisima.</w:t>
      </w:r>
    </w:p>
    <w:p w14:paraId="00FA9616" w14:textId="2AE88D70"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17</w:t>
      </w:r>
      <w:r w:rsidRPr="00053EA4">
        <w:rPr>
          <w:b/>
          <w:bCs/>
          <w:color w:val="000000"/>
        </w:rPr>
        <w:t>.</w:t>
      </w:r>
    </w:p>
    <w:p w14:paraId="008827C9" w14:textId="49C80031" w:rsidR="00071837" w:rsidRPr="00053EA4" w:rsidRDefault="00071837" w:rsidP="00914A99">
      <w:pPr>
        <w:pStyle w:val="StandardWeb"/>
        <w:shd w:val="clear" w:color="auto" w:fill="FFFFFF"/>
        <w:spacing w:before="280" w:after="280"/>
        <w:jc w:val="both"/>
        <w:rPr>
          <w:color w:val="000000"/>
        </w:rPr>
      </w:pPr>
      <w:r w:rsidRPr="00053EA4">
        <w:rPr>
          <w:color w:val="000000"/>
        </w:rPr>
        <w:t>Okretišta i stajališta cestovnog turističkog vlaka moraju biti posebno obilježena.</w:t>
      </w:r>
      <w:r w:rsidR="00D264E2" w:rsidRPr="00053EA4">
        <w:rPr>
          <w:color w:val="000000"/>
        </w:rPr>
        <w:t xml:space="preserve"> </w:t>
      </w:r>
      <w:r w:rsidRPr="00053EA4">
        <w:rPr>
          <w:color w:val="000000"/>
        </w:rPr>
        <w:t>Posebna oznaka na okretištu i stajalištu cestovnog turističkog vlaka mora sadržavati:</w:t>
      </w:r>
    </w:p>
    <w:p w14:paraId="026B075A"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naziv prijevoznika</w:t>
      </w:r>
    </w:p>
    <w:p w14:paraId="5F05C1CD"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natpis stajalište cestovni turistički vlak</w:t>
      </w:r>
    </w:p>
    <w:p w14:paraId="7AE8C8B5"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vrijeme polaska i dolaska</w:t>
      </w:r>
    </w:p>
    <w:p w14:paraId="4F68BEE4"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 cjenik</w:t>
      </w:r>
    </w:p>
    <w:p w14:paraId="64422035" w14:textId="52E0AAD0" w:rsidR="00071837" w:rsidRPr="00053EA4" w:rsidRDefault="00071837" w:rsidP="00914A99">
      <w:pPr>
        <w:pStyle w:val="StandardWeb"/>
        <w:shd w:val="clear" w:color="auto" w:fill="FFFFFF"/>
        <w:spacing w:before="280" w:after="280"/>
        <w:jc w:val="both"/>
        <w:rPr>
          <w:color w:val="000000"/>
        </w:rPr>
      </w:pPr>
      <w:r w:rsidRPr="00053EA4">
        <w:rPr>
          <w:color w:val="000000"/>
        </w:rPr>
        <w:t>- pored natpisa na hrvatskom i talijanskom, mora stajati i natpis na engleskom i njemačkom</w:t>
      </w:r>
      <w:r w:rsidR="00D264E2" w:rsidRPr="00053EA4">
        <w:rPr>
          <w:color w:val="000000"/>
        </w:rPr>
        <w:t xml:space="preserve"> </w:t>
      </w:r>
      <w:r w:rsidRPr="00053EA4">
        <w:rPr>
          <w:color w:val="000000"/>
        </w:rPr>
        <w:t>jeziku.</w:t>
      </w:r>
    </w:p>
    <w:p w14:paraId="57DA76A2" w14:textId="6AD2278E"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18</w:t>
      </w:r>
      <w:r w:rsidRPr="00053EA4">
        <w:rPr>
          <w:b/>
          <w:bCs/>
          <w:color w:val="000000"/>
        </w:rPr>
        <w:t>.</w:t>
      </w:r>
    </w:p>
    <w:p w14:paraId="730600F0" w14:textId="5A7AED95" w:rsidR="00071837" w:rsidRPr="00053EA4" w:rsidRDefault="00071837" w:rsidP="00914A99">
      <w:pPr>
        <w:pStyle w:val="StandardWeb"/>
        <w:shd w:val="clear" w:color="auto" w:fill="FFFFFF"/>
        <w:spacing w:before="280" w:after="280"/>
        <w:jc w:val="both"/>
        <w:rPr>
          <w:color w:val="000000"/>
        </w:rPr>
      </w:pPr>
      <w:r w:rsidRPr="00053EA4">
        <w:rPr>
          <w:color w:val="000000"/>
        </w:rPr>
        <w:t xml:space="preserve">Prijevoznik je dužan obilježiti i postaviti oznake iz članka </w:t>
      </w:r>
      <w:r w:rsidR="00E41358" w:rsidRPr="00053EA4">
        <w:rPr>
          <w:color w:val="000000"/>
        </w:rPr>
        <w:t>17</w:t>
      </w:r>
      <w:r w:rsidRPr="00053EA4">
        <w:rPr>
          <w:color w:val="000000"/>
        </w:rPr>
        <w:t>. ove Odluke o svom trošku.</w:t>
      </w:r>
    </w:p>
    <w:p w14:paraId="79E19B90" w14:textId="5371D9D3" w:rsidR="00071837" w:rsidRPr="00053EA4" w:rsidRDefault="00071837" w:rsidP="00914A99">
      <w:pPr>
        <w:pStyle w:val="StandardWeb"/>
        <w:shd w:val="clear" w:color="auto" w:fill="FFFFFF"/>
        <w:spacing w:before="280" w:after="280"/>
        <w:jc w:val="both"/>
        <w:rPr>
          <w:color w:val="000000"/>
        </w:rPr>
      </w:pPr>
      <w:r w:rsidRPr="00053EA4">
        <w:rPr>
          <w:color w:val="000000"/>
        </w:rPr>
        <w:t xml:space="preserve">Obilježavanje i postavljanje oznaka iz članka </w:t>
      </w:r>
      <w:r w:rsidR="00E41358" w:rsidRPr="00053EA4">
        <w:rPr>
          <w:color w:val="000000"/>
        </w:rPr>
        <w:t>17</w:t>
      </w:r>
      <w:r w:rsidRPr="00053EA4">
        <w:rPr>
          <w:color w:val="000000"/>
        </w:rPr>
        <w:t>. ove Odluke prijevoznik mora izvršiti prema uputama</w:t>
      </w:r>
      <w:r w:rsidR="0003302E" w:rsidRPr="00053EA4">
        <w:rPr>
          <w:color w:val="000000"/>
        </w:rPr>
        <w:t xml:space="preserve"> </w:t>
      </w:r>
      <w:r w:rsidRPr="00053EA4">
        <w:rPr>
          <w:color w:val="000000"/>
        </w:rPr>
        <w:t>Upravnog odjela.</w:t>
      </w:r>
    </w:p>
    <w:p w14:paraId="5F19E323" w14:textId="77777777" w:rsidR="00071837" w:rsidRPr="00053EA4" w:rsidRDefault="00071837" w:rsidP="00914A99">
      <w:pPr>
        <w:pStyle w:val="StandardWeb"/>
        <w:shd w:val="clear" w:color="auto" w:fill="FFFFFF"/>
        <w:spacing w:before="280" w:after="280"/>
        <w:jc w:val="both"/>
        <w:rPr>
          <w:color w:val="000000"/>
        </w:rPr>
      </w:pPr>
      <w:r w:rsidRPr="00053EA4">
        <w:rPr>
          <w:color w:val="000000"/>
        </w:rPr>
        <w:t>IV. NADZOR</w:t>
      </w:r>
    </w:p>
    <w:p w14:paraId="7F2BB16B" w14:textId="1B445BF0" w:rsidR="00071837" w:rsidRPr="00053EA4" w:rsidRDefault="00071837" w:rsidP="00992EFF">
      <w:pPr>
        <w:pStyle w:val="StandardWeb"/>
        <w:shd w:val="clear" w:color="auto" w:fill="FFFFFF"/>
        <w:spacing w:before="280" w:after="280"/>
        <w:jc w:val="center"/>
        <w:rPr>
          <w:b/>
          <w:bCs/>
          <w:color w:val="000000"/>
        </w:rPr>
      </w:pPr>
      <w:r w:rsidRPr="00053EA4">
        <w:rPr>
          <w:b/>
          <w:bCs/>
          <w:color w:val="000000"/>
        </w:rPr>
        <w:t xml:space="preserve">Članak </w:t>
      </w:r>
      <w:r w:rsidR="00E41358" w:rsidRPr="00053EA4">
        <w:rPr>
          <w:b/>
          <w:bCs/>
          <w:color w:val="000000"/>
        </w:rPr>
        <w:t>19</w:t>
      </w:r>
      <w:r w:rsidRPr="00053EA4">
        <w:rPr>
          <w:b/>
          <w:bCs/>
          <w:color w:val="000000"/>
        </w:rPr>
        <w:t>.</w:t>
      </w:r>
    </w:p>
    <w:p w14:paraId="4A4251CD" w14:textId="5D5E04EF" w:rsidR="00071837" w:rsidRPr="00053EA4" w:rsidRDefault="00071837" w:rsidP="00914A99">
      <w:pPr>
        <w:pStyle w:val="StandardWeb"/>
        <w:shd w:val="clear" w:color="auto" w:fill="FFFFFF"/>
        <w:spacing w:before="280" w:after="280"/>
        <w:jc w:val="both"/>
        <w:rPr>
          <w:color w:val="000000"/>
        </w:rPr>
      </w:pPr>
      <w:r w:rsidRPr="00053EA4">
        <w:rPr>
          <w:color w:val="000000"/>
        </w:rPr>
        <w:t xml:space="preserve">Nadzor nad provedbom ove odluke obavlja </w:t>
      </w:r>
      <w:r w:rsidR="00CB1363" w:rsidRPr="00053EA4">
        <w:rPr>
          <w:color w:val="000000"/>
        </w:rPr>
        <w:t xml:space="preserve">komunalno i </w:t>
      </w:r>
      <w:r w:rsidRPr="00053EA4">
        <w:rPr>
          <w:color w:val="000000"/>
        </w:rPr>
        <w:t xml:space="preserve">prometno redarstvo Grada </w:t>
      </w:r>
      <w:r w:rsidR="00070A2C" w:rsidRPr="00053EA4">
        <w:rPr>
          <w:color w:val="000000"/>
        </w:rPr>
        <w:t>Poreča-</w:t>
      </w:r>
      <w:proofErr w:type="spellStart"/>
      <w:r w:rsidR="00070A2C" w:rsidRPr="00053EA4">
        <w:rPr>
          <w:color w:val="000000"/>
        </w:rPr>
        <w:t>Parenzo</w:t>
      </w:r>
      <w:proofErr w:type="spellEnd"/>
      <w:r w:rsidRPr="00053EA4">
        <w:rPr>
          <w:color w:val="000000"/>
        </w:rPr>
        <w:t>.</w:t>
      </w:r>
    </w:p>
    <w:p w14:paraId="7C296690" w14:textId="77777777" w:rsidR="00992EFF" w:rsidRPr="00053EA4" w:rsidRDefault="00992EFF" w:rsidP="00914A99">
      <w:pPr>
        <w:pStyle w:val="StandardWeb"/>
        <w:shd w:val="clear" w:color="auto" w:fill="FFFFFF"/>
        <w:spacing w:before="280" w:after="280"/>
        <w:jc w:val="both"/>
        <w:rPr>
          <w:color w:val="000000"/>
        </w:rPr>
      </w:pPr>
    </w:p>
    <w:p w14:paraId="3C9D548D" w14:textId="77777777" w:rsidR="00992EFF" w:rsidRPr="00053EA4" w:rsidRDefault="00992EFF" w:rsidP="00914A99">
      <w:pPr>
        <w:pStyle w:val="StandardWeb"/>
        <w:shd w:val="clear" w:color="auto" w:fill="FFFFFF"/>
        <w:spacing w:before="280" w:after="280"/>
        <w:jc w:val="both"/>
        <w:rPr>
          <w:color w:val="000000"/>
        </w:rPr>
      </w:pPr>
    </w:p>
    <w:p w14:paraId="69125E90" w14:textId="77777777" w:rsidR="00992EFF" w:rsidRPr="00053EA4" w:rsidRDefault="00992EFF" w:rsidP="00914A99">
      <w:pPr>
        <w:pStyle w:val="StandardWeb"/>
        <w:shd w:val="clear" w:color="auto" w:fill="FFFFFF"/>
        <w:spacing w:before="280" w:after="280"/>
        <w:jc w:val="both"/>
        <w:rPr>
          <w:color w:val="000000"/>
        </w:rPr>
      </w:pPr>
    </w:p>
    <w:p w14:paraId="6D491018" w14:textId="7AC16A27" w:rsidR="00071837" w:rsidRPr="00053EA4" w:rsidRDefault="00071837" w:rsidP="00914A99">
      <w:pPr>
        <w:pStyle w:val="StandardWeb"/>
        <w:shd w:val="clear" w:color="auto" w:fill="FFFFFF"/>
        <w:spacing w:before="280" w:after="280"/>
        <w:jc w:val="both"/>
        <w:rPr>
          <w:color w:val="000000"/>
        </w:rPr>
      </w:pPr>
      <w:r w:rsidRPr="00053EA4">
        <w:rPr>
          <w:color w:val="000000"/>
        </w:rPr>
        <w:t>V. PRIJELAZNE I ZAVRŠNE ODREDBE</w:t>
      </w:r>
    </w:p>
    <w:p w14:paraId="26FB54C4" w14:textId="39735D4A" w:rsidR="00071837" w:rsidRPr="00053EA4" w:rsidRDefault="00914A99" w:rsidP="00914A99">
      <w:pPr>
        <w:pStyle w:val="StandardWeb"/>
        <w:shd w:val="clear" w:color="auto" w:fill="FFFFFF"/>
        <w:spacing w:before="280" w:after="280"/>
        <w:jc w:val="both"/>
        <w:rPr>
          <w:b/>
          <w:bCs/>
          <w:color w:val="000000"/>
        </w:rPr>
      </w:pPr>
      <w:r w:rsidRPr="00053EA4">
        <w:rPr>
          <w:color w:val="000000"/>
        </w:rPr>
        <w:t xml:space="preserve">                                                                 </w:t>
      </w:r>
      <w:r w:rsidR="00071837" w:rsidRPr="00053EA4">
        <w:rPr>
          <w:b/>
          <w:bCs/>
          <w:color w:val="000000"/>
        </w:rPr>
        <w:t>Članak 2</w:t>
      </w:r>
      <w:r w:rsidR="00E41358" w:rsidRPr="00053EA4">
        <w:rPr>
          <w:b/>
          <w:bCs/>
          <w:color w:val="000000"/>
        </w:rPr>
        <w:t>0</w:t>
      </w:r>
      <w:r w:rsidR="00071837" w:rsidRPr="00053EA4">
        <w:rPr>
          <w:b/>
          <w:bCs/>
          <w:color w:val="000000"/>
        </w:rPr>
        <w:t>.</w:t>
      </w:r>
    </w:p>
    <w:p w14:paraId="12EFBA59" w14:textId="00C2B905" w:rsidR="00071837" w:rsidRPr="00053EA4" w:rsidRDefault="00071837" w:rsidP="00992EFF">
      <w:pPr>
        <w:pStyle w:val="Bezproreda"/>
        <w:rPr>
          <w:lang w:val="hr-HR"/>
        </w:rPr>
      </w:pPr>
      <w:r w:rsidRPr="00053EA4">
        <w:rPr>
          <w:lang w:val="hr-HR"/>
        </w:rPr>
        <w:t>Ova Odluka stupa na snagu osmoga dana od dana objave u „Službenom glasniku Grada</w:t>
      </w:r>
    </w:p>
    <w:p w14:paraId="739C5ABE" w14:textId="2487C797" w:rsidR="00071837" w:rsidRPr="00053EA4" w:rsidRDefault="00070A2C" w:rsidP="00992EFF">
      <w:pPr>
        <w:pStyle w:val="Bezproreda"/>
        <w:rPr>
          <w:lang w:val="hr-HR"/>
        </w:rPr>
      </w:pPr>
      <w:r w:rsidRPr="00053EA4">
        <w:rPr>
          <w:lang w:val="hr-HR"/>
        </w:rPr>
        <w:t>Poreča-</w:t>
      </w:r>
      <w:proofErr w:type="spellStart"/>
      <w:r w:rsidRPr="00053EA4">
        <w:rPr>
          <w:lang w:val="hr-HR"/>
        </w:rPr>
        <w:t>Parenzo</w:t>
      </w:r>
      <w:proofErr w:type="spellEnd"/>
      <w:r w:rsidR="00992EFF" w:rsidRPr="00053EA4">
        <w:rPr>
          <w:lang w:val="hr-HR"/>
        </w:rPr>
        <w:t>“</w:t>
      </w:r>
      <w:r w:rsidR="00071837" w:rsidRPr="00053EA4">
        <w:rPr>
          <w:lang w:val="hr-HR"/>
        </w:rPr>
        <w:t>.</w:t>
      </w:r>
    </w:p>
    <w:p w14:paraId="1E041638" w14:textId="7EFC6AF9" w:rsidR="00F07EDA" w:rsidRPr="00053EA4" w:rsidRDefault="00071837" w:rsidP="00070A2C">
      <w:pPr>
        <w:pStyle w:val="StandardWeb"/>
        <w:shd w:val="clear" w:color="auto" w:fill="FFFFFF"/>
        <w:spacing w:before="280" w:after="280"/>
        <w:jc w:val="both"/>
      </w:pPr>
      <w:r w:rsidRPr="00053EA4">
        <w:rPr>
          <w:color w:val="000000"/>
        </w:rPr>
        <w:cr/>
      </w:r>
    </w:p>
    <w:p w14:paraId="15B2686F" w14:textId="77777777" w:rsidR="00F07EDA" w:rsidRPr="00053EA4" w:rsidRDefault="00F07EDA" w:rsidP="00914A99">
      <w:pPr>
        <w:ind w:left="45" w:firstLine="675"/>
        <w:jc w:val="both"/>
        <w:rPr>
          <w:lang w:val="hr-HR"/>
        </w:rPr>
      </w:pPr>
    </w:p>
    <w:p w14:paraId="29105ED8" w14:textId="77777777" w:rsidR="00F07EDA" w:rsidRPr="00053EA4" w:rsidRDefault="00F07EDA" w:rsidP="00914A99">
      <w:pPr>
        <w:ind w:left="45" w:firstLine="675"/>
        <w:jc w:val="both"/>
        <w:rPr>
          <w:lang w:val="hr-HR"/>
        </w:rPr>
      </w:pPr>
    </w:p>
    <w:p w14:paraId="210E0850" w14:textId="77777777" w:rsidR="00F07EDA" w:rsidRPr="00053EA4" w:rsidRDefault="00F07EDA" w:rsidP="00914A99">
      <w:pPr>
        <w:ind w:left="45" w:firstLine="675"/>
        <w:jc w:val="both"/>
        <w:rPr>
          <w:lang w:val="hr-HR"/>
        </w:rPr>
      </w:pPr>
    </w:p>
    <w:p w14:paraId="65D2300B" w14:textId="77777777" w:rsidR="00F07EDA" w:rsidRPr="00053EA4" w:rsidRDefault="00F07EDA" w:rsidP="00914A99">
      <w:pPr>
        <w:ind w:left="45" w:firstLine="675"/>
        <w:jc w:val="both"/>
        <w:rPr>
          <w:lang w:val="hr-HR"/>
        </w:rPr>
      </w:pPr>
    </w:p>
    <w:p w14:paraId="08E1D277" w14:textId="77777777" w:rsidR="00F07EDA" w:rsidRPr="00053EA4" w:rsidRDefault="00F07EDA" w:rsidP="00914A99">
      <w:pPr>
        <w:ind w:left="45" w:firstLine="675"/>
        <w:jc w:val="both"/>
        <w:rPr>
          <w:lang w:val="hr-HR"/>
        </w:rPr>
      </w:pPr>
    </w:p>
    <w:p w14:paraId="5D7F3326" w14:textId="77777777" w:rsidR="00F07EDA" w:rsidRPr="00053EA4" w:rsidRDefault="00F07EDA" w:rsidP="00914A99">
      <w:pPr>
        <w:ind w:left="45" w:firstLine="675"/>
        <w:jc w:val="both"/>
        <w:rPr>
          <w:lang w:val="hr-HR"/>
        </w:rPr>
      </w:pPr>
    </w:p>
    <w:p w14:paraId="604EBAD0" w14:textId="77777777" w:rsidR="00F07EDA" w:rsidRPr="00053EA4" w:rsidRDefault="00F07EDA" w:rsidP="00070A2C">
      <w:pPr>
        <w:jc w:val="both"/>
        <w:rPr>
          <w:lang w:val="hr-HR"/>
        </w:rPr>
      </w:pPr>
    </w:p>
    <w:p w14:paraId="19EA75A9" w14:textId="43E34D5C" w:rsidR="003C2EAE" w:rsidRPr="00053EA4" w:rsidRDefault="007C2930" w:rsidP="00914A99">
      <w:pPr>
        <w:jc w:val="both"/>
        <w:rPr>
          <w:b/>
          <w:bCs/>
          <w:lang w:val="hr-HR"/>
        </w:rPr>
      </w:pPr>
      <w:r w:rsidRPr="00053EA4">
        <w:rPr>
          <w:b/>
          <w:bCs/>
          <w:lang w:val="hr-HR"/>
        </w:rPr>
        <w:t xml:space="preserve">                                                                                                           </w:t>
      </w:r>
      <w:r w:rsidR="00F07EDA" w:rsidRPr="00053EA4">
        <w:rPr>
          <w:b/>
          <w:bCs/>
          <w:lang w:val="hr-HR"/>
        </w:rPr>
        <w:t>P</w:t>
      </w:r>
      <w:r w:rsidR="003C2EAE" w:rsidRPr="00053EA4">
        <w:rPr>
          <w:b/>
          <w:bCs/>
          <w:lang w:val="hr-HR"/>
        </w:rPr>
        <w:t>REDSJEDNIK</w:t>
      </w:r>
    </w:p>
    <w:p w14:paraId="52B0A564" w14:textId="77777777" w:rsidR="003C2EAE" w:rsidRPr="00053EA4" w:rsidRDefault="003C2EAE" w:rsidP="00914A99">
      <w:pPr>
        <w:ind w:left="45" w:firstLine="675"/>
        <w:jc w:val="both"/>
        <w:rPr>
          <w:b/>
          <w:bCs/>
          <w:lang w:val="hr-HR"/>
        </w:rPr>
      </w:pPr>
      <w:r w:rsidRPr="00053EA4">
        <w:rPr>
          <w:b/>
          <w:bCs/>
          <w:lang w:val="hr-HR"/>
        </w:rPr>
        <w:tab/>
      </w:r>
      <w:r w:rsidRPr="00053EA4">
        <w:rPr>
          <w:b/>
          <w:bCs/>
          <w:lang w:val="hr-HR"/>
        </w:rPr>
        <w:tab/>
      </w:r>
      <w:r w:rsidRPr="00053EA4">
        <w:rPr>
          <w:b/>
          <w:bCs/>
          <w:lang w:val="hr-HR"/>
        </w:rPr>
        <w:tab/>
      </w:r>
      <w:r w:rsidRPr="00053EA4">
        <w:rPr>
          <w:b/>
          <w:bCs/>
          <w:lang w:val="hr-HR"/>
        </w:rPr>
        <w:tab/>
      </w:r>
      <w:r w:rsidRPr="00053EA4">
        <w:rPr>
          <w:b/>
          <w:bCs/>
          <w:lang w:val="hr-HR"/>
        </w:rPr>
        <w:tab/>
      </w:r>
      <w:r w:rsidRPr="00053EA4">
        <w:rPr>
          <w:b/>
          <w:bCs/>
          <w:lang w:val="hr-HR"/>
        </w:rPr>
        <w:tab/>
      </w:r>
      <w:r w:rsidRPr="00053EA4">
        <w:rPr>
          <w:b/>
          <w:bCs/>
          <w:lang w:val="hr-HR"/>
        </w:rPr>
        <w:tab/>
        <w:t xml:space="preserve">       GRADSKOG VIJEĆA</w:t>
      </w:r>
    </w:p>
    <w:p w14:paraId="2E191B78" w14:textId="19CEB48E" w:rsidR="002C58F5" w:rsidRPr="00053EA4" w:rsidRDefault="003C2EAE" w:rsidP="00070A2C">
      <w:pPr>
        <w:ind w:left="45" w:firstLine="675"/>
        <w:jc w:val="both"/>
        <w:rPr>
          <w:b/>
          <w:bCs/>
          <w:lang w:val="hr-HR"/>
        </w:rPr>
      </w:pPr>
      <w:r w:rsidRPr="00053EA4">
        <w:rPr>
          <w:b/>
          <w:bCs/>
          <w:lang w:val="hr-HR"/>
        </w:rPr>
        <w:tab/>
      </w:r>
      <w:r w:rsidRPr="00053EA4">
        <w:rPr>
          <w:b/>
          <w:bCs/>
          <w:lang w:val="hr-HR"/>
        </w:rPr>
        <w:tab/>
      </w:r>
      <w:r w:rsidRPr="00053EA4">
        <w:rPr>
          <w:b/>
          <w:bCs/>
          <w:lang w:val="hr-HR"/>
        </w:rPr>
        <w:tab/>
      </w:r>
      <w:r w:rsidRPr="00053EA4">
        <w:rPr>
          <w:b/>
          <w:bCs/>
          <w:lang w:val="hr-HR"/>
        </w:rPr>
        <w:tab/>
      </w:r>
      <w:r w:rsidRPr="00053EA4">
        <w:rPr>
          <w:b/>
          <w:bCs/>
          <w:lang w:val="hr-HR"/>
        </w:rPr>
        <w:tab/>
      </w:r>
      <w:r w:rsidRPr="00053EA4">
        <w:rPr>
          <w:b/>
          <w:bCs/>
          <w:lang w:val="hr-HR"/>
        </w:rPr>
        <w:tab/>
      </w:r>
      <w:r w:rsidRPr="00053EA4">
        <w:rPr>
          <w:b/>
          <w:bCs/>
          <w:lang w:val="hr-HR"/>
        </w:rPr>
        <w:tab/>
        <w:t xml:space="preserve">           </w:t>
      </w:r>
      <w:r w:rsidR="00A160A3" w:rsidRPr="00053EA4">
        <w:rPr>
          <w:b/>
          <w:bCs/>
          <w:lang w:val="hr-HR"/>
        </w:rPr>
        <w:t xml:space="preserve">    </w:t>
      </w:r>
      <w:r w:rsidRPr="00053EA4">
        <w:rPr>
          <w:b/>
          <w:bCs/>
          <w:lang w:val="hr-HR"/>
        </w:rPr>
        <w:t xml:space="preserve"> </w:t>
      </w:r>
      <w:r w:rsidR="00856372" w:rsidRPr="00053EA4">
        <w:rPr>
          <w:b/>
          <w:bCs/>
          <w:lang w:val="hr-HR"/>
        </w:rPr>
        <w:t>Zoran Raba</w:t>
      </w:r>
      <w:r w:rsidR="00E41358" w:rsidRPr="00053EA4">
        <w:rPr>
          <w:b/>
          <w:bCs/>
          <w:lang w:val="hr-HR"/>
        </w:rPr>
        <w:t>r</w:t>
      </w:r>
    </w:p>
    <w:p w14:paraId="66358348" w14:textId="6DFEC134" w:rsidR="002C58F5" w:rsidRPr="00053EA4" w:rsidRDefault="002C58F5" w:rsidP="003C2EAE">
      <w:pPr>
        <w:ind w:left="45" w:firstLine="675"/>
        <w:jc w:val="both"/>
        <w:rPr>
          <w:lang w:val="hr-HR"/>
        </w:rPr>
      </w:pPr>
    </w:p>
    <w:p w14:paraId="6146C6F9" w14:textId="734C2BA0" w:rsidR="002863CE" w:rsidRPr="00053EA4" w:rsidRDefault="002863CE" w:rsidP="003C2EAE">
      <w:pPr>
        <w:ind w:left="45" w:firstLine="675"/>
        <w:jc w:val="both"/>
        <w:rPr>
          <w:lang w:val="hr-HR"/>
        </w:rPr>
      </w:pPr>
    </w:p>
    <w:p w14:paraId="4C328BEA" w14:textId="4A2E7456" w:rsidR="002863CE" w:rsidRPr="00053EA4" w:rsidRDefault="002863CE" w:rsidP="003C2EAE">
      <w:pPr>
        <w:ind w:left="45" w:firstLine="675"/>
        <w:jc w:val="both"/>
        <w:rPr>
          <w:lang w:val="hr-HR"/>
        </w:rPr>
      </w:pPr>
    </w:p>
    <w:p w14:paraId="7331E965" w14:textId="5CD3C5F2" w:rsidR="002863CE" w:rsidRPr="00053EA4" w:rsidRDefault="002863CE" w:rsidP="003C2EAE">
      <w:pPr>
        <w:ind w:left="45" w:firstLine="675"/>
        <w:jc w:val="both"/>
        <w:rPr>
          <w:lang w:val="hr-HR"/>
        </w:rPr>
      </w:pPr>
    </w:p>
    <w:p w14:paraId="435DB14D" w14:textId="7C67AF62" w:rsidR="002863CE" w:rsidRPr="00053EA4" w:rsidRDefault="002863CE" w:rsidP="003C2EAE">
      <w:pPr>
        <w:ind w:left="45" w:firstLine="675"/>
        <w:jc w:val="both"/>
        <w:rPr>
          <w:lang w:val="hr-HR"/>
        </w:rPr>
      </w:pPr>
    </w:p>
    <w:p w14:paraId="30C04FB1" w14:textId="5CBE1456" w:rsidR="002863CE" w:rsidRPr="00053EA4" w:rsidRDefault="002863CE" w:rsidP="003C2EAE">
      <w:pPr>
        <w:ind w:left="45" w:firstLine="675"/>
        <w:jc w:val="both"/>
        <w:rPr>
          <w:lang w:val="hr-HR"/>
        </w:rPr>
      </w:pPr>
    </w:p>
    <w:p w14:paraId="031F1BAF" w14:textId="5B75C664" w:rsidR="002863CE" w:rsidRPr="00053EA4" w:rsidRDefault="002863CE" w:rsidP="003C2EAE">
      <w:pPr>
        <w:ind w:left="45" w:firstLine="675"/>
        <w:jc w:val="both"/>
        <w:rPr>
          <w:lang w:val="hr-HR"/>
        </w:rPr>
      </w:pPr>
    </w:p>
    <w:p w14:paraId="5048BE8D" w14:textId="11C2F800" w:rsidR="002863CE" w:rsidRPr="00053EA4" w:rsidRDefault="002863CE" w:rsidP="003C2EAE">
      <w:pPr>
        <w:ind w:left="45" w:firstLine="675"/>
        <w:jc w:val="both"/>
        <w:rPr>
          <w:lang w:val="hr-HR"/>
        </w:rPr>
      </w:pPr>
    </w:p>
    <w:p w14:paraId="7FB0C421" w14:textId="3B6125AB" w:rsidR="002863CE" w:rsidRPr="00053EA4" w:rsidRDefault="002863CE" w:rsidP="003C2EAE">
      <w:pPr>
        <w:ind w:left="45" w:firstLine="675"/>
        <w:jc w:val="both"/>
        <w:rPr>
          <w:lang w:val="hr-HR"/>
        </w:rPr>
      </w:pPr>
    </w:p>
    <w:p w14:paraId="18EED861" w14:textId="1DEFD11D" w:rsidR="002863CE" w:rsidRPr="00053EA4" w:rsidRDefault="002863CE" w:rsidP="003C2EAE">
      <w:pPr>
        <w:ind w:left="45" w:firstLine="675"/>
        <w:jc w:val="both"/>
        <w:rPr>
          <w:lang w:val="hr-HR"/>
        </w:rPr>
      </w:pPr>
    </w:p>
    <w:p w14:paraId="14361124" w14:textId="793C501E" w:rsidR="002863CE" w:rsidRPr="00053EA4" w:rsidRDefault="002863CE" w:rsidP="003C2EAE">
      <w:pPr>
        <w:ind w:left="45" w:firstLine="675"/>
        <w:jc w:val="both"/>
        <w:rPr>
          <w:lang w:val="hr-HR"/>
        </w:rPr>
      </w:pPr>
    </w:p>
    <w:p w14:paraId="164BC0A6" w14:textId="7F6D1691" w:rsidR="002863CE" w:rsidRPr="00053EA4" w:rsidRDefault="002863CE" w:rsidP="0000732C">
      <w:pPr>
        <w:jc w:val="both"/>
        <w:rPr>
          <w:lang w:val="hr-HR"/>
        </w:rPr>
      </w:pPr>
    </w:p>
    <w:p w14:paraId="1707A58D" w14:textId="1B66C2DB" w:rsidR="00D66AC1" w:rsidRPr="00053EA4" w:rsidRDefault="00D66AC1" w:rsidP="0000732C">
      <w:pPr>
        <w:jc w:val="both"/>
        <w:rPr>
          <w:lang w:val="hr-HR"/>
        </w:rPr>
      </w:pPr>
    </w:p>
    <w:p w14:paraId="504DFA9D" w14:textId="5A943592" w:rsidR="00D66AC1" w:rsidRPr="00053EA4" w:rsidRDefault="00D66AC1" w:rsidP="0000732C">
      <w:pPr>
        <w:jc w:val="both"/>
        <w:rPr>
          <w:lang w:val="hr-HR"/>
        </w:rPr>
      </w:pPr>
    </w:p>
    <w:p w14:paraId="02D80865" w14:textId="34C6C2D0" w:rsidR="00D66AC1" w:rsidRPr="00053EA4" w:rsidRDefault="00D66AC1" w:rsidP="0000732C">
      <w:pPr>
        <w:jc w:val="both"/>
        <w:rPr>
          <w:lang w:val="hr-HR"/>
        </w:rPr>
      </w:pPr>
    </w:p>
    <w:p w14:paraId="482C8147" w14:textId="6E6857DB" w:rsidR="00D66AC1" w:rsidRPr="00053EA4" w:rsidRDefault="00D66AC1" w:rsidP="0000732C">
      <w:pPr>
        <w:jc w:val="both"/>
        <w:rPr>
          <w:lang w:val="hr-HR"/>
        </w:rPr>
      </w:pPr>
    </w:p>
    <w:p w14:paraId="33FF6F4F" w14:textId="695E0230" w:rsidR="00D66AC1" w:rsidRPr="00053EA4" w:rsidRDefault="00D66AC1" w:rsidP="0000732C">
      <w:pPr>
        <w:jc w:val="both"/>
        <w:rPr>
          <w:lang w:val="hr-HR"/>
        </w:rPr>
      </w:pPr>
    </w:p>
    <w:p w14:paraId="5686D922" w14:textId="0E44C432" w:rsidR="00D66AC1" w:rsidRPr="00053EA4" w:rsidRDefault="00D66AC1" w:rsidP="0000732C">
      <w:pPr>
        <w:jc w:val="both"/>
        <w:rPr>
          <w:lang w:val="hr-HR"/>
        </w:rPr>
      </w:pPr>
    </w:p>
    <w:p w14:paraId="7F2779A4" w14:textId="287293B9" w:rsidR="00D66AC1" w:rsidRPr="00053EA4" w:rsidRDefault="00D66AC1" w:rsidP="0000732C">
      <w:pPr>
        <w:jc w:val="both"/>
        <w:rPr>
          <w:lang w:val="hr-HR"/>
        </w:rPr>
      </w:pPr>
    </w:p>
    <w:p w14:paraId="4E99DF85" w14:textId="4F28EA0D" w:rsidR="00D66AC1" w:rsidRDefault="002B4C7A" w:rsidP="0000732C">
      <w:pPr>
        <w:jc w:val="both"/>
        <w:rPr>
          <w:lang w:val="hr-HR"/>
        </w:rPr>
      </w:pPr>
      <w:r w:rsidRPr="002B4C7A">
        <w:rPr>
          <w:b/>
          <w:bCs/>
          <w:lang w:val="hr-HR"/>
        </w:rPr>
        <w:t>DOSTAVITI</w:t>
      </w:r>
      <w:r>
        <w:rPr>
          <w:lang w:val="hr-HR"/>
        </w:rPr>
        <w:t>:</w:t>
      </w:r>
    </w:p>
    <w:p w14:paraId="6FA7DB5F" w14:textId="69F9AA72" w:rsidR="002B4C7A" w:rsidRDefault="002B4C7A" w:rsidP="002B4C7A">
      <w:pPr>
        <w:pStyle w:val="Odlomakpopisa"/>
        <w:numPr>
          <w:ilvl w:val="0"/>
          <w:numId w:val="36"/>
        </w:numPr>
        <w:jc w:val="both"/>
        <w:rPr>
          <w:lang w:val="hr-HR"/>
        </w:rPr>
      </w:pPr>
      <w:r>
        <w:rPr>
          <w:lang w:val="hr-HR"/>
        </w:rPr>
        <w:t>Gradonačelnik, ovdje,</w:t>
      </w:r>
    </w:p>
    <w:p w14:paraId="2A0CB9A6" w14:textId="261DB422" w:rsidR="002B4C7A" w:rsidRDefault="002B4C7A" w:rsidP="002B4C7A">
      <w:pPr>
        <w:pStyle w:val="Odlomakpopisa"/>
        <w:numPr>
          <w:ilvl w:val="0"/>
          <w:numId w:val="36"/>
        </w:numPr>
        <w:jc w:val="both"/>
        <w:rPr>
          <w:lang w:val="hr-HR"/>
        </w:rPr>
      </w:pPr>
      <w:r>
        <w:rPr>
          <w:lang w:val="hr-HR"/>
        </w:rPr>
        <w:t>Upravni odjel za komunalni sustav, ovdje,</w:t>
      </w:r>
    </w:p>
    <w:p w14:paraId="5C9438AB" w14:textId="34F9D232" w:rsidR="002B4C7A" w:rsidRPr="002B4C7A" w:rsidRDefault="002B4C7A" w:rsidP="002B4C7A">
      <w:pPr>
        <w:pStyle w:val="Odlomakpopisa"/>
        <w:numPr>
          <w:ilvl w:val="0"/>
          <w:numId w:val="36"/>
        </w:numPr>
        <w:jc w:val="both"/>
        <w:rPr>
          <w:lang w:val="hr-HR"/>
        </w:rPr>
      </w:pPr>
      <w:r>
        <w:rPr>
          <w:lang w:val="hr-HR"/>
        </w:rPr>
        <w:t>Pismohrana, ovdje.</w:t>
      </w:r>
    </w:p>
    <w:p w14:paraId="07EA4F01" w14:textId="42E5960F" w:rsidR="00D66AC1" w:rsidRPr="00053EA4" w:rsidRDefault="00D66AC1" w:rsidP="0000732C">
      <w:pPr>
        <w:jc w:val="both"/>
        <w:rPr>
          <w:lang w:val="hr-HR"/>
        </w:rPr>
      </w:pPr>
    </w:p>
    <w:p w14:paraId="7CBA843E" w14:textId="1A704865" w:rsidR="00D66AC1" w:rsidRPr="00053EA4" w:rsidRDefault="00D66AC1" w:rsidP="0000732C">
      <w:pPr>
        <w:jc w:val="both"/>
        <w:rPr>
          <w:lang w:val="hr-HR"/>
        </w:rPr>
      </w:pPr>
    </w:p>
    <w:p w14:paraId="6096068F" w14:textId="76867ACE" w:rsidR="00D66AC1" w:rsidRPr="00053EA4" w:rsidRDefault="00D66AC1" w:rsidP="0000732C">
      <w:pPr>
        <w:jc w:val="both"/>
        <w:rPr>
          <w:lang w:val="hr-HR"/>
        </w:rPr>
      </w:pPr>
    </w:p>
    <w:p w14:paraId="20222F64" w14:textId="5A80E139" w:rsidR="00D66AC1" w:rsidRPr="00053EA4" w:rsidRDefault="00D66AC1" w:rsidP="0000732C">
      <w:pPr>
        <w:jc w:val="both"/>
        <w:rPr>
          <w:lang w:val="hr-HR"/>
        </w:rPr>
      </w:pPr>
    </w:p>
    <w:p w14:paraId="1D4D3601" w14:textId="361D863A" w:rsidR="00D66AC1" w:rsidRPr="00053EA4" w:rsidRDefault="00D66AC1" w:rsidP="0000732C">
      <w:pPr>
        <w:jc w:val="both"/>
        <w:rPr>
          <w:lang w:val="hr-HR"/>
        </w:rPr>
      </w:pPr>
    </w:p>
    <w:p w14:paraId="25B32BF3" w14:textId="77777777" w:rsidR="00D66AC1" w:rsidRPr="00053EA4" w:rsidRDefault="00D66AC1" w:rsidP="0000732C">
      <w:pPr>
        <w:jc w:val="both"/>
        <w:rPr>
          <w:lang w:val="hr-HR"/>
        </w:rPr>
      </w:pPr>
    </w:p>
    <w:p w14:paraId="1F1476C8" w14:textId="77777777" w:rsidR="00D264E2" w:rsidRPr="00053EA4" w:rsidRDefault="00D264E2" w:rsidP="0000732C">
      <w:pPr>
        <w:jc w:val="both"/>
        <w:rPr>
          <w:lang w:val="hr-HR"/>
        </w:rPr>
      </w:pPr>
    </w:p>
    <w:p w14:paraId="4296A6EF" w14:textId="77777777" w:rsidR="00992EFF" w:rsidRPr="00053EA4" w:rsidRDefault="00992EFF" w:rsidP="004F3221">
      <w:pPr>
        <w:pStyle w:val="Naslov2"/>
        <w:jc w:val="center"/>
        <w:rPr>
          <w:rFonts w:ascii="Times New Roman" w:hAnsi="Times New Roman" w:cs="Times New Roman"/>
          <w:i w:val="0"/>
          <w:iCs w:val="0"/>
          <w:snapToGrid w:val="0"/>
          <w:sz w:val="24"/>
          <w:szCs w:val="24"/>
          <w:lang w:val="hr-HR" w:eastAsia="en-US"/>
        </w:rPr>
      </w:pPr>
    </w:p>
    <w:p w14:paraId="3111D092" w14:textId="77777777" w:rsidR="00526024" w:rsidRPr="00053EA4" w:rsidRDefault="00526024" w:rsidP="00526024">
      <w:pPr>
        <w:pStyle w:val="Naslov2"/>
        <w:jc w:val="center"/>
        <w:rPr>
          <w:rFonts w:ascii="Times New Roman" w:hAnsi="Times New Roman" w:cs="Times New Roman"/>
          <w:i w:val="0"/>
          <w:iCs w:val="0"/>
          <w:snapToGrid w:val="0"/>
          <w:sz w:val="24"/>
          <w:szCs w:val="24"/>
          <w:lang w:val="hr-HR" w:eastAsia="en-US"/>
        </w:rPr>
      </w:pPr>
      <w:r w:rsidRPr="00053EA4">
        <w:rPr>
          <w:rFonts w:ascii="Times New Roman" w:hAnsi="Times New Roman" w:cs="Times New Roman"/>
          <w:i w:val="0"/>
          <w:iCs w:val="0"/>
          <w:snapToGrid w:val="0"/>
          <w:sz w:val="24"/>
          <w:szCs w:val="24"/>
          <w:lang w:val="hr-HR" w:eastAsia="en-US"/>
        </w:rPr>
        <w:t>Obrazloženje</w:t>
      </w:r>
    </w:p>
    <w:p w14:paraId="137B4E54" w14:textId="77777777" w:rsidR="00526024" w:rsidRPr="00053EA4" w:rsidRDefault="00526024" w:rsidP="00526024">
      <w:pPr>
        <w:autoSpaceDE w:val="0"/>
        <w:autoSpaceDN w:val="0"/>
        <w:adjustRightInd w:val="0"/>
        <w:rPr>
          <w:b/>
          <w:bCs/>
          <w:szCs w:val="24"/>
          <w:lang w:val="hr-HR"/>
        </w:rPr>
      </w:pPr>
    </w:p>
    <w:p w14:paraId="7C78A575" w14:textId="77777777" w:rsidR="00526024" w:rsidRPr="00053EA4" w:rsidRDefault="00526024" w:rsidP="00526024">
      <w:pPr>
        <w:autoSpaceDE w:val="0"/>
        <w:autoSpaceDN w:val="0"/>
        <w:adjustRightInd w:val="0"/>
        <w:rPr>
          <w:b/>
          <w:bCs/>
          <w:szCs w:val="24"/>
          <w:lang w:val="hr-HR"/>
        </w:rPr>
      </w:pPr>
      <w:r w:rsidRPr="00053EA4">
        <w:rPr>
          <w:b/>
          <w:bCs/>
          <w:szCs w:val="24"/>
          <w:lang w:val="hr-HR"/>
        </w:rPr>
        <w:t>Pravna osnova za donošenje Odluke:</w:t>
      </w:r>
    </w:p>
    <w:p w14:paraId="3B707B81" w14:textId="77777777" w:rsidR="00526024" w:rsidRPr="00053EA4" w:rsidRDefault="00526024" w:rsidP="00526024">
      <w:pPr>
        <w:autoSpaceDE w:val="0"/>
        <w:autoSpaceDN w:val="0"/>
        <w:adjustRightInd w:val="0"/>
        <w:rPr>
          <w:b/>
          <w:bCs/>
          <w:szCs w:val="24"/>
          <w:lang w:val="hr-HR"/>
        </w:rPr>
      </w:pPr>
    </w:p>
    <w:p w14:paraId="653EE365" w14:textId="77777777" w:rsidR="00526024" w:rsidRPr="00053EA4" w:rsidRDefault="00526024" w:rsidP="00526024">
      <w:pPr>
        <w:pStyle w:val="Odlomakpopisa"/>
        <w:numPr>
          <w:ilvl w:val="0"/>
          <w:numId w:val="33"/>
        </w:numPr>
        <w:jc w:val="both"/>
        <w:rPr>
          <w:bCs/>
          <w:szCs w:val="24"/>
          <w:lang w:val="hr-HR"/>
        </w:rPr>
      </w:pPr>
      <w:r w:rsidRPr="00053EA4">
        <w:rPr>
          <w:bCs/>
          <w:szCs w:val="24"/>
          <w:lang w:val="hr-HR"/>
        </w:rPr>
        <w:t xml:space="preserve">Zakonom o sigurnosti promet </w:t>
      </w:r>
      <w:proofErr w:type="spellStart"/>
      <w:r w:rsidRPr="00053EA4">
        <w:rPr>
          <w:bCs/>
          <w:szCs w:val="24"/>
          <w:lang w:val="hr-HR"/>
        </w:rPr>
        <w:t>ana</w:t>
      </w:r>
      <w:proofErr w:type="spellEnd"/>
      <w:r w:rsidRPr="00053EA4">
        <w:rPr>
          <w:bCs/>
          <w:szCs w:val="24"/>
          <w:lang w:val="hr-HR"/>
        </w:rPr>
        <w:t xml:space="preserve"> cestama </w:t>
      </w:r>
      <w:bookmarkStart w:id="4" w:name="_Hlk153195824"/>
      <w:bookmarkStart w:id="5" w:name="_Hlk153195807"/>
      <w:r w:rsidRPr="00053EA4">
        <w:rPr>
          <w:bCs/>
          <w:szCs w:val="24"/>
          <w:lang w:val="hr-HR"/>
        </w:rPr>
        <w:t>("Narodne novine" broj 67/08, 48/10, 74/11, 80/13, 158/13, 92/14, 64/15, 108/17, 70/19, 42/20, 85/22, 114/22, 133/23</w:t>
      </w:r>
      <w:bookmarkEnd w:id="4"/>
      <w:r w:rsidRPr="00053EA4">
        <w:rPr>
          <w:bCs/>
          <w:szCs w:val="24"/>
          <w:lang w:val="hr-HR"/>
        </w:rPr>
        <w:t>)</w:t>
      </w:r>
    </w:p>
    <w:p w14:paraId="38A68A3C" w14:textId="77777777" w:rsidR="00526024" w:rsidRPr="00053EA4" w:rsidRDefault="00526024" w:rsidP="00526024">
      <w:pPr>
        <w:pStyle w:val="Odlomakpopisa"/>
        <w:numPr>
          <w:ilvl w:val="0"/>
          <w:numId w:val="33"/>
        </w:numPr>
        <w:jc w:val="both"/>
        <w:rPr>
          <w:bCs/>
          <w:szCs w:val="24"/>
          <w:lang w:val="hr-HR"/>
        </w:rPr>
      </w:pPr>
      <w:r w:rsidRPr="00053EA4">
        <w:rPr>
          <w:bCs/>
          <w:szCs w:val="24"/>
          <w:lang w:val="hr-HR"/>
        </w:rPr>
        <w:t>Zakon o prijevozu u cestovnom prometu  ("Narodne novine" broj  41/18, 98/19, 30/21, 89/21, 114/22)</w:t>
      </w:r>
    </w:p>
    <w:p w14:paraId="6811F2E4" w14:textId="77777777" w:rsidR="00526024" w:rsidRPr="00053EA4" w:rsidRDefault="00526024" w:rsidP="00526024">
      <w:pPr>
        <w:pStyle w:val="Odlomakpopisa"/>
        <w:numPr>
          <w:ilvl w:val="0"/>
          <w:numId w:val="33"/>
        </w:numPr>
        <w:jc w:val="both"/>
        <w:rPr>
          <w:bCs/>
          <w:szCs w:val="24"/>
          <w:lang w:val="hr-HR"/>
        </w:rPr>
      </w:pPr>
      <w:r w:rsidRPr="00053EA4">
        <w:rPr>
          <w:bCs/>
          <w:szCs w:val="24"/>
          <w:lang w:val="hr-HR"/>
        </w:rPr>
        <w:t xml:space="preserve">Statut </w:t>
      </w:r>
      <w:r w:rsidRPr="00053EA4">
        <w:rPr>
          <w:color w:val="000000"/>
          <w:lang w:val="hr-HR"/>
        </w:rPr>
        <w:t xml:space="preserve">Grada Poreča - </w:t>
      </w:r>
      <w:proofErr w:type="spellStart"/>
      <w:r w:rsidRPr="00053EA4">
        <w:rPr>
          <w:color w:val="000000"/>
          <w:lang w:val="hr-HR"/>
        </w:rPr>
        <w:t>Parenzo</w:t>
      </w:r>
      <w:proofErr w:type="spellEnd"/>
      <w:r w:rsidRPr="00053EA4">
        <w:rPr>
          <w:color w:val="000000"/>
          <w:lang w:val="hr-HR"/>
        </w:rPr>
        <w:t xml:space="preserve"> (''Službeni glasnik Grada Poreča - </w:t>
      </w:r>
      <w:proofErr w:type="spellStart"/>
      <w:r w:rsidRPr="00053EA4">
        <w:rPr>
          <w:color w:val="000000"/>
          <w:lang w:val="hr-HR"/>
        </w:rPr>
        <w:t>Parenzo</w:t>
      </w:r>
      <w:proofErr w:type="spellEnd"/>
      <w:r w:rsidRPr="00053EA4">
        <w:rPr>
          <w:color w:val="000000"/>
          <w:lang w:val="hr-HR"/>
        </w:rPr>
        <w:t xml:space="preserve">'', broj </w:t>
      </w:r>
      <w:r w:rsidRPr="00053EA4">
        <w:rPr>
          <w:szCs w:val="24"/>
          <w:lang w:val="hr-HR" w:eastAsia="hr-HR"/>
        </w:rPr>
        <w:t>02/13, 10/18 i 02/21</w:t>
      </w:r>
      <w:r w:rsidRPr="00053EA4">
        <w:rPr>
          <w:color w:val="000000"/>
          <w:lang w:val="hr-HR"/>
        </w:rPr>
        <w:t>),</w:t>
      </w:r>
    </w:p>
    <w:bookmarkEnd w:id="5"/>
    <w:p w14:paraId="139FFF87" w14:textId="77777777" w:rsidR="00526024" w:rsidRPr="00053EA4" w:rsidRDefault="00526024" w:rsidP="00526024">
      <w:pPr>
        <w:ind w:firstLine="708"/>
        <w:jc w:val="both"/>
        <w:rPr>
          <w:b/>
          <w:bCs/>
          <w:szCs w:val="24"/>
          <w:lang w:val="hr-HR"/>
        </w:rPr>
      </w:pPr>
    </w:p>
    <w:p w14:paraId="7C1AAAB1" w14:textId="77777777" w:rsidR="00526024" w:rsidRPr="00053EA4" w:rsidRDefault="00526024" w:rsidP="00526024">
      <w:pPr>
        <w:autoSpaceDE w:val="0"/>
        <w:autoSpaceDN w:val="0"/>
        <w:adjustRightInd w:val="0"/>
        <w:jc w:val="both"/>
        <w:rPr>
          <w:b/>
          <w:bCs/>
          <w:szCs w:val="24"/>
          <w:lang w:val="hr-HR"/>
        </w:rPr>
      </w:pPr>
      <w:r w:rsidRPr="00053EA4">
        <w:rPr>
          <w:b/>
          <w:bCs/>
          <w:szCs w:val="24"/>
          <w:lang w:val="hr-HR"/>
        </w:rPr>
        <w:t>Ocjena stanja:</w:t>
      </w:r>
    </w:p>
    <w:p w14:paraId="26134189" w14:textId="77777777" w:rsidR="00526024" w:rsidRPr="00053EA4" w:rsidRDefault="00526024" w:rsidP="00526024">
      <w:pPr>
        <w:jc w:val="both"/>
        <w:rPr>
          <w:b/>
          <w:bCs/>
          <w:szCs w:val="24"/>
          <w:lang w:val="hr-HR"/>
        </w:rPr>
      </w:pPr>
    </w:p>
    <w:p w14:paraId="4BC5FAB6" w14:textId="77777777" w:rsidR="00526024" w:rsidRPr="00053EA4" w:rsidRDefault="00526024" w:rsidP="00526024">
      <w:pPr>
        <w:pStyle w:val="Uvuenotijeloteksta"/>
        <w:tabs>
          <w:tab w:val="left" w:pos="0"/>
        </w:tabs>
        <w:ind w:right="-51" w:firstLine="284"/>
        <w:rPr>
          <w:bCs/>
          <w:szCs w:val="24"/>
        </w:rPr>
      </w:pPr>
      <w:r w:rsidRPr="00053EA4">
        <w:rPr>
          <w:bCs/>
          <w:szCs w:val="24"/>
        </w:rPr>
        <w:t>Člankom 51. Zakona o prijevozu u cestovnom prometu propisano je da način obavljanja posebnih oblika prijevoza putnika cestovnim turističkim vlakom, zaprežnim vozilom ili nekim drugim cestovnim vozilom, obavljanje privremenog supstitucijskog prijevoza cestovnim prijevoznim sredstvima umjesto prijevoznih sredstava drugih prometnih grana, rješenjem, a na zahtjev prijevoznika, određuje nadležno upravno tijelo za promet u jedinici lokalne samouprave, odnosno Gradu Zagrebu. Posebni oblik prijevoza mora se obavljati u skladu s rješenjem iz stavka 1. ovoga članka čiju presliku vozač mora imati kod sebe za vrijeme obavljanja prijevoza.</w:t>
      </w:r>
    </w:p>
    <w:p w14:paraId="052FFF13" w14:textId="77777777" w:rsidR="00526024" w:rsidRPr="00053EA4" w:rsidRDefault="00526024" w:rsidP="00526024">
      <w:pPr>
        <w:pStyle w:val="Uvuenotijeloteksta"/>
        <w:tabs>
          <w:tab w:val="left" w:pos="0"/>
        </w:tabs>
        <w:ind w:right="-51" w:firstLine="284"/>
        <w:rPr>
          <w:bCs/>
          <w:szCs w:val="24"/>
        </w:rPr>
      </w:pPr>
      <w:r w:rsidRPr="00053EA4">
        <w:rPr>
          <w:bCs/>
          <w:szCs w:val="24"/>
        </w:rPr>
        <w:tab/>
        <w:t xml:space="preserve">Članak 5. </w:t>
      </w:r>
      <w:bookmarkStart w:id="6" w:name="_Hlk158286060"/>
      <w:r w:rsidRPr="00053EA4">
        <w:rPr>
          <w:bCs/>
          <w:szCs w:val="24"/>
        </w:rPr>
        <w:t xml:space="preserve">Zakona o sigurnosti prometa na cestama </w:t>
      </w:r>
      <w:bookmarkEnd w:id="6"/>
      <w:r w:rsidRPr="00053EA4">
        <w:rPr>
          <w:bCs/>
          <w:szCs w:val="24"/>
        </w:rPr>
        <w:t xml:space="preserve">propisuje da jedinice lokalne i područne (regionalne) samouprave, u skladu s odredbama ovoga Zakona, uz prethodnu suglasnost ministarstva nadležnog za unutarnje poslove, uređuju promet na svom području tako da određuju promet pješaka, vozača bicikla, vozača osobnih prijevoznih sredstava, vozača mopeda, turističkog vlaka i zaprežnih kola, jahača te gonjenje i vođenje stoke te je člankom 171. istog Zakona propisano da </w:t>
      </w:r>
      <w:bookmarkStart w:id="7" w:name="_Hlk158286359"/>
      <w:r w:rsidRPr="00053EA4">
        <w:rPr>
          <w:bCs/>
          <w:szCs w:val="24"/>
        </w:rPr>
        <w:t>u parkovima, hotelsko-turističkim i sličnim naseljima, pješačkim zonama, gradovima i slično, na cesti kojom je zabranjen ili se ne odvija promet vozila, u pravilu samo u turističke svrhe,</w:t>
      </w:r>
      <w:bookmarkEnd w:id="7"/>
      <w:r w:rsidRPr="00053EA4">
        <w:rPr>
          <w:bCs/>
          <w:szCs w:val="24"/>
        </w:rPr>
        <w:t xml:space="preserve"> traktor ili neko drugo vučno motorno vozilo, smije vući najviše četiri priključna vozila uređena za prijevoz osoba i na njima uz odobrenje prevoziti osobe u sjedećem položaju (turistički vlak). </w:t>
      </w:r>
    </w:p>
    <w:p w14:paraId="1D591F0C" w14:textId="77777777" w:rsidR="00526024" w:rsidRPr="00053EA4" w:rsidRDefault="00526024" w:rsidP="00526024">
      <w:pPr>
        <w:pStyle w:val="Uvuenotijeloteksta"/>
        <w:tabs>
          <w:tab w:val="left" w:pos="0"/>
        </w:tabs>
        <w:ind w:right="-51" w:firstLine="284"/>
        <w:rPr>
          <w:bCs/>
          <w:szCs w:val="24"/>
        </w:rPr>
      </w:pPr>
      <w:r>
        <w:rPr>
          <w:bCs/>
          <w:szCs w:val="24"/>
        </w:rPr>
        <w:tab/>
      </w:r>
      <w:r w:rsidRPr="004E505A">
        <w:rPr>
          <w:bCs/>
          <w:szCs w:val="24"/>
        </w:rPr>
        <w:t>Komisija za praćenje prometa na cestama Grada Poreča-</w:t>
      </w:r>
      <w:proofErr w:type="spellStart"/>
      <w:r w:rsidRPr="004E505A">
        <w:rPr>
          <w:bCs/>
          <w:szCs w:val="24"/>
        </w:rPr>
        <w:t>Parenzo</w:t>
      </w:r>
      <w:proofErr w:type="spellEnd"/>
      <w:r w:rsidRPr="004E505A">
        <w:rPr>
          <w:bCs/>
          <w:szCs w:val="24"/>
        </w:rPr>
        <w:t xml:space="preserve"> podržala je prijedlog </w:t>
      </w:r>
      <w:r w:rsidRPr="00053EA4">
        <w:rPr>
          <w:szCs w:val="24"/>
        </w:rPr>
        <w:t>Odluke o obavljanju prijevoza putnika cestovnim turističkim vlakom na području Grada Poreča-</w:t>
      </w:r>
      <w:proofErr w:type="spellStart"/>
      <w:r w:rsidRPr="00053EA4">
        <w:rPr>
          <w:szCs w:val="24"/>
        </w:rPr>
        <w:t>Parenzo</w:t>
      </w:r>
      <w:proofErr w:type="spellEnd"/>
      <w:r w:rsidRPr="004E505A">
        <w:rPr>
          <w:bCs/>
          <w:szCs w:val="24"/>
        </w:rPr>
        <w:t>.</w:t>
      </w:r>
      <w:r>
        <w:rPr>
          <w:bCs/>
          <w:szCs w:val="24"/>
        </w:rPr>
        <w:t xml:space="preserve"> </w:t>
      </w:r>
    </w:p>
    <w:p w14:paraId="7F08CA1A" w14:textId="77777777" w:rsidR="00526024" w:rsidRPr="00053EA4" w:rsidRDefault="00526024" w:rsidP="00526024">
      <w:pPr>
        <w:pStyle w:val="Uvuenotijeloteksta"/>
        <w:tabs>
          <w:tab w:val="left" w:pos="0"/>
        </w:tabs>
        <w:ind w:right="-51" w:firstLine="284"/>
        <w:rPr>
          <w:bCs/>
          <w:szCs w:val="24"/>
        </w:rPr>
      </w:pPr>
      <w:r w:rsidRPr="00053EA4">
        <w:rPr>
          <w:bCs/>
          <w:szCs w:val="24"/>
        </w:rPr>
        <w:t>Odluka je, sukladno članku 5. Zakona o sigurnosti prometa na cestama proslijeđena Ministarstvu unutarnjih poslova, nadležnoj policijskoj upravi radi donošenja suglasnosti.</w:t>
      </w:r>
    </w:p>
    <w:p w14:paraId="0F3E30DF" w14:textId="77777777" w:rsidR="00526024" w:rsidRPr="00053EA4" w:rsidRDefault="00526024" w:rsidP="00526024">
      <w:pPr>
        <w:pStyle w:val="Uvuenotijeloteksta"/>
        <w:tabs>
          <w:tab w:val="left" w:pos="0"/>
        </w:tabs>
        <w:ind w:right="-51" w:firstLine="284"/>
        <w:rPr>
          <w:bCs/>
          <w:szCs w:val="24"/>
        </w:rPr>
      </w:pPr>
      <w:r w:rsidRPr="00053EA4">
        <w:rPr>
          <w:bCs/>
          <w:szCs w:val="24"/>
        </w:rPr>
        <w:t>Dana 02.02.2024. godine Policijska uprava Istarska izdala je pod brojem: KLASA: UP/I-211-05/24-05/91 URBROJ: 511-08-0524-3 prethodnu suglasnost na Odluku o obavljanju prijevoza putnika cestovnim turističkim vlakom na području Grada Poreča-</w:t>
      </w:r>
      <w:proofErr w:type="spellStart"/>
      <w:r w:rsidRPr="00053EA4">
        <w:rPr>
          <w:bCs/>
          <w:szCs w:val="24"/>
        </w:rPr>
        <w:t>Parenzo</w:t>
      </w:r>
      <w:proofErr w:type="spellEnd"/>
      <w:r w:rsidRPr="00053EA4">
        <w:rPr>
          <w:bCs/>
          <w:szCs w:val="24"/>
        </w:rPr>
        <w:t>.</w:t>
      </w:r>
    </w:p>
    <w:p w14:paraId="5FE5A45D" w14:textId="77777777" w:rsidR="00526024" w:rsidRPr="00053EA4" w:rsidRDefault="00526024" w:rsidP="00526024">
      <w:pPr>
        <w:pStyle w:val="Uvuenotijeloteksta"/>
        <w:tabs>
          <w:tab w:val="left" w:pos="0"/>
        </w:tabs>
        <w:ind w:right="-51" w:firstLine="284"/>
        <w:rPr>
          <w:bCs/>
          <w:szCs w:val="24"/>
        </w:rPr>
      </w:pPr>
      <w:r w:rsidRPr="00053EA4">
        <w:rPr>
          <w:bCs/>
          <w:szCs w:val="24"/>
        </w:rPr>
        <w:t>Zakonom o pravu na pristup informacijama ("Narodne novine" br. 25/13 i 85/15) propisana je obveza jedinica lokalne samouprave da u svrhu savjetovanja sa zainteresiranom javnošću javno objave na internetskim stranicama, na lako pretraživ način i u strojno čitljivom obliku Prijedloge općih akata kojima se uređuju pitanja od značenja za život lokalne zajednice kojima se utječe na interese građana i pravnih osoba.</w:t>
      </w:r>
    </w:p>
    <w:p w14:paraId="07DF7D53" w14:textId="77777777" w:rsidR="00526024" w:rsidRPr="00053EA4" w:rsidRDefault="00526024" w:rsidP="00526024">
      <w:pPr>
        <w:pStyle w:val="Uvuenotijeloteksta"/>
        <w:tabs>
          <w:tab w:val="left" w:pos="0"/>
        </w:tabs>
        <w:ind w:right="-51" w:firstLine="284"/>
        <w:rPr>
          <w:bCs/>
          <w:szCs w:val="24"/>
        </w:rPr>
      </w:pPr>
      <w:r w:rsidRPr="00053EA4">
        <w:rPr>
          <w:bCs/>
          <w:szCs w:val="24"/>
        </w:rPr>
        <w:tab/>
        <w:t>Nacrt akta objavljen je na www.porec.hr radi provedbe savjetovanja sa javnošću u trajanju od 30 dana odnosno od dana 29.12.2023. godine do dana 29.01.2024. godine.</w:t>
      </w:r>
    </w:p>
    <w:p w14:paraId="23D77E18" w14:textId="77777777" w:rsidR="00526024" w:rsidRPr="00053EA4" w:rsidRDefault="00526024" w:rsidP="00526024">
      <w:pPr>
        <w:pStyle w:val="Uvuenotijeloteksta"/>
        <w:tabs>
          <w:tab w:val="left" w:pos="0"/>
        </w:tabs>
        <w:ind w:right="-51" w:firstLine="284"/>
        <w:rPr>
          <w:bCs/>
          <w:szCs w:val="24"/>
        </w:rPr>
      </w:pPr>
      <w:r w:rsidRPr="00053EA4">
        <w:rPr>
          <w:bCs/>
          <w:szCs w:val="24"/>
        </w:rPr>
        <w:tab/>
        <w:t>U svezi navedenog napominje se da na Nacrt predmetnog akta nije bilo dostavljenih očitovanja zainteresirane javnosti u vremenu trajanja savjetovanja, a da je sukladno obvezi iz citiranog Zakona o pravu na pristup informacijama, o provedenom savjetovanju sa javnošću sastavljeno Izvješće, u prilogu, koje je objavljeno na  www.porec.hr.</w:t>
      </w:r>
    </w:p>
    <w:p w14:paraId="1D0D2740" w14:textId="77777777" w:rsidR="00526024" w:rsidRPr="00053EA4" w:rsidRDefault="00526024" w:rsidP="00526024">
      <w:pPr>
        <w:pStyle w:val="Uvuenotijeloteksta"/>
        <w:tabs>
          <w:tab w:val="left" w:pos="0"/>
        </w:tabs>
        <w:ind w:right="-51" w:firstLine="284"/>
        <w:rPr>
          <w:bCs/>
          <w:szCs w:val="24"/>
        </w:rPr>
      </w:pPr>
    </w:p>
    <w:p w14:paraId="1CA7957F" w14:textId="77777777" w:rsidR="00526024" w:rsidRPr="00053EA4" w:rsidRDefault="00526024" w:rsidP="00526024">
      <w:pPr>
        <w:pStyle w:val="Uvuenotijeloteksta"/>
        <w:tabs>
          <w:tab w:val="left" w:pos="0"/>
        </w:tabs>
        <w:ind w:right="-51" w:firstLine="284"/>
        <w:rPr>
          <w:bCs/>
          <w:szCs w:val="24"/>
        </w:rPr>
      </w:pPr>
      <w:r w:rsidRPr="00053EA4">
        <w:rPr>
          <w:bCs/>
          <w:szCs w:val="24"/>
        </w:rPr>
        <w:lastRenderedPageBreak/>
        <w:tab/>
        <w:t>Ovom Odlukom propisuju se uvjeti i način obavljanja prijevoza putnika cestovnim vlakom na području Grada Poreča-</w:t>
      </w:r>
      <w:proofErr w:type="spellStart"/>
      <w:r w:rsidRPr="00053EA4">
        <w:rPr>
          <w:bCs/>
          <w:szCs w:val="24"/>
        </w:rPr>
        <w:t>Parenzo</w:t>
      </w:r>
      <w:proofErr w:type="spellEnd"/>
      <w:r w:rsidRPr="00053EA4">
        <w:rPr>
          <w:bCs/>
          <w:szCs w:val="24"/>
        </w:rPr>
        <w:t>, te uvjeti i postupak izdavanja Rješenja za obavljanje prijevoza putnika cestovno - turističkim vlakom.</w:t>
      </w:r>
    </w:p>
    <w:p w14:paraId="641EFB68" w14:textId="77777777" w:rsidR="00526024" w:rsidRPr="00053EA4" w:rsidRDefault="00526024" w:rsidP="00526024">
      <w:pPr>
        <w:pStyle w:val="Uvuenotijeloteksta"/>
        <w:tabs>
          <w:tab w:val="left" w:pos="0"/>
        </w:tabs>
        <w:ind w:right="-51" w:firstLine="284"/>
        <w:rPr>
          <w:b/>
          <w:szCs w:val="24"/>
        </w:rPr>
      </w:pPr>
    </w:p>
    <w:p w14:paraId="139FAF8F" w14:textId="77777777" w:rsidR="00526024" w:rsidRPr="00053EA4" w:rsidRDefault="00526024" w:rsidP="00526024">
      <w:pPr>
        <w:pStyle w:val="Uvuenotijeloteksta"/>
        <w:tabs>
          <w:tab w:val="left" w:pos="0"/>
        </w:tabs>
        <w:ind w:right="-51" w:firstLine="0"/>
        <w:rPr>
          <w:b/>
          <w:szCs w:val="24"/>
        </w:rPr>
      </w:pPr>
      <w:r w:rsidRPr="00053EA4">
        <w:rPr>
          <w:b/>
          <w:szCs w:val="24"/>
        </w:rPr>
        <w:t>Osnovna pitanja koja treba urediti Odlukom:</w:t>
      </w:r>
    </w:p>
    <w:p w14:paraId="701EAE34" w14:textId="77777777" w:rsidR="00526024" w:rsidRPr="00053EA4" w:rsidRDefault="00526024" w:rsidP="00526024">
      <w:pPr>
        <w:pStyle w:val="Uvuenotijeloteksta"/>
        <w:tabs>
          <w:tab w:val="left" w:pos="0"/>
        </w:tabs>
        <w:ind w:right="-51" w:firstLine="284"/>
        <w:rPr>
          <w:szCs w:val="24"/>
        </w:rPr>
      </w:pPr>
      <w:r w:rsidRPr="00053EA4">
        <w:rPr>
          <w:szCs w:val="24"/>
        </w:rPr>
        <w:t>Ovom Odlukom  propisuju se uvjeti i način obavljanja prijevoza putnika cestovnim turističkim vlakom na području Grada Poreča-</w:t>
      </w:r>
      <w:proofErr w:type="spellStart"/>
      <w:r w:rsidRPr="00053EA4">
        <w:rPr>
          <w:szCs w:val="24"/>
        </w:rPr>
        <w:t>Parenzo</w:t>
      </w:r>
      <w:proofErr w:type="spellEnd"/>
      <w:r w:rsidRPr="00053EA4">
        <w:rPr>
          <w:szCs w:val="24"/>
        </w:rPr>
        <w:t>, uvjeti i postupak izdavanja Rješenja za obavljanje prijevoza putnika cestovnim  turističkim vlakom, te uvjeti i postupak javnog poziva za obavljanje prijevoza putnika cestovnim  turističkim vlakom.</w:t>
      </w:r>
    </w:p>
    <w:p w14:paraId="640DF600" w14:textId="77777777" w:rsidR="00526024" w:rsidRPr="00053EA4" w:rsidRDefault="00526024" w:rsidP="00526024">
      <w:pPr>
        <w:pStyle w:val="Uvuenotijeloteksta"/>
        <w:tabs>
          <w:tab w:val="left" w:pos="0"/>
        </w:tabs>
        <w:ind w:right="-51" w:firstLine="0"/>
        <w:rPr>
          <w:szCs w:val="24"/>
        </w:rPr>
      </w:pPr>
      <w:r w:rsidRPr="00053EA4">
        <w:rPr>
          <w:szCs w:val="24"/>
        </w:rPr>
        <w:t>Prijevoz putnika cestovnim turističkim vlakom obavlja se na temelju Rješenja o obavljanju prijevoza cestovnim vlakom, te na temelju uvjeta određenih ovom Odlukom.</w:t>
      </w:r>
    </w:p>
    <w:p w14:paraId="06A35A9C" w14:textId="77777777" w:rsidR="00526024" w:rsidRPr="00053EA4" w:rsidRDefault="00526024" w:rsidP="00526024">
      <w:pPr>
        <w:pStyle w:val="Uvuenotijeloteksta"/>
        <w:tabs>
          <w:tab w:val="left" w:pos="0"/>
        </w:tabs>
        <w:ind w:right="-51" w:firstLine="0"/>
        <w:rPr>
          <w:b/>
          <w:szCs w:val="24"/>
        </w:rPr>
      </w:pPr>
      <w:r w:rsidRPr="00053EA4">
        <w:rPr>
          <w:b/>
          <w:szCs w:val="24"/>
        </w:rPr>
        <w:t>Cilj donošenja Odluke:</w:t>
      </w:r>
    </w:p>
    <w:p w14:paraId="43D7C8C5" w14:textId="77777777" w:rsidR="00526024" w:rsidRDefault="00526024" w:rsidP="00526024">
      <w:pPr>
        <w:ind w:firstLine="708"/>
        <w:jc w:val="both"/>
        <w:rPr>
          <w:szCs w:val="24"/>
          <w:lang w:val="hr-HR"/>
        </w:rPr>
      </w:pPr>
      <w:r w:rsidRPr="007A57F2">
        <w:rPr>
          <w:szCs w:val="24"/>
          <w:lang w:val="pl-PL"/>
        </w:rPr>
        <w:t xml:space="preserve">Cilj donošenja Odluke je </w:t>
      </w:r>
      <w:r>
        <w:rPr>
          <w:szCs w:val="24"/>
          <w:lang w:val="pl-PL"/>
        </w:rPr>
        <w:t xml:space="preserve">postupanje u skladu sa </w:t>
      </w:r>
      <w:r>
        <w:rPr>
          <w:szCs w:val="24"/>
          <w:lang w:val="hr-HR"/>
        </w:rPr>
        <w:t xml:space="preserve">člankom 5. </w:t>
      </w:r>
      <w:proofErr w:type="spellStart"/>
      <w:r w:rsidRPr="00053EA4">
        <w:rPr>
          <w:bCs/>
          <w:szCs w:val="24"/>
        </w:rPr>
        <w:t>Zakona</w:t>
      </w:r>
      <w:proofErr w:type="spellEnd"/>
      <w:r w:rsidRPr="00053EA4">
        <w:rPr>
          <w:bCs/>
          <w:szCs w:val="24"/>
        </w:rPr>
        <w:t xml:space="preserve"> o </w:t>
      </w:r>
      <w:proofErr w:type="spellStart"/>
      <w:r w:rsidRPr="00053EA4">
        <w:rPr>
          <w:bCs/>
          <w:szCs w:val="24"/>
        </w:rPr>
        <w:t>sigurnosti</w:t>
      </w:r>
      <w:proofErr w:type="spellEnd"/>
      <w:r w:rsidRPr="00053EA4">
        <w:rPr>
          <w:bCs/>
          <w:szCs w:val="24"/>
        </w:rPr>
        <w:t xml:space="preserve"> </w:t>
      </w:r>
      <w:proofErr w:type="spellStart"/>
      <w:r w:rsidRPr="00053EA4">
        <w:rPr>
          <w:bCs/>
          <w:szCs w:val="24"/>
        </w:rPr>
        <w:t>prometa</w:t>
      </w:r>
      <w:proofErr w:type="spellEnd"/>
      <w:r w:rsidRPr="00053EA4">
        <w:rPr>
          <w:bCs/>
          <w:szCs w:val="24"/>
        </w:rPr>
        <w:t xml:space="preserve"> </w:t>
      </w:r>
      <w:proofErr w:type="spellStart"/>
      <w:r w:rsidRPr="00053EA4">
        <w:rPr>
          <w:bCs/>
          <w:szCs w:val="24"/>
        </w:rPr>
        <w:t>na</w:t>
      </w:r>
      <w:proofErr w:type="spellEnd"/>
      <w:r w:rsidRPr="00053EA4">
        <w:rPr>
          <w:bCs/>
          <w:szCs w:val="24"/>
        </w:rPr>
        <w:t xml:space="preserve"> </w:t>
      </w:r>
      <w:proofErr w:type="spellStart"/>
      <w:r w:rsidRPr="00053EA4">
        <w:rPr>
          <w:bCs/>
          <w:szCs w:val="24"/>
        </w:rPr>
        <w:t>cestama</w:t>
      </w:r>
      <w:proofErr w:type="spellEnd"/>
      <w:r>
        <w:rPr>
          <w:szCs w:val="24"/>
          <w:lang w:val="hr-HR"/>
        </w:rPr>
        <w:t xml:space="preserve"> i člankom </w:t>
      </w:r>
      <w:r w:rsidRPr="00053EA4">
        <w:rPr>
          <w:bCs/>
          <w:szCs w:val="24"/>
        </w:rPr>
        <w:t xml:space="preserve">51. </w:t>
      </w:r>
      <w:proofErr w:type="spellStart"/>
      <w:r w:rsidRPr="00053EA4">
        <w:rPr>
          <w:bCs/>
          <w:szCs w:val="24"/>
        </w:rPr>
        <w:t>Zakona</w:t>
      </w:r>
      <w:proofErr w:type="spellEnd"/>
      <w:r w:rsidRPr="00053EA4">
        <w:rPr>
          <w:bCs/>
          <w:szCs w:val="24"/>
        </w:rPr>
        <w:t xml:space="preserve"> o </w:t>
      </w:r>
      <w:proofErr w:type="spellStart"/>
      <w:r w:rsidRPr="00053EA4">
        <w:rPr>
          <w:bCs/>
          <w:szCs w:val="24"/>
        </w:rPr>
        <w:t>prijevozu</w:t>
      </w:r>
      <w:proofErr w:type="spellEnd"/>
      <w:r w:rsidRPr="00053EA4">
        <w:rPr>
          <w:bCs/>
          <w:szCs w:val="24"/>
        </w:rPr>
        <w:t xml:space="preserve"> u </w:t>
      </w:r>
      <w:proofErr w:type="spellStart"/>
      <w:r w:rsidRPr="00053EA4">
        <w:rPr>
          <w:bCs/>
          <w:szCs w:val="24"/>
        </w:rPr>
        <w:t>cestovnom</w:t>
      </w:r>
      <w:proofErr w:type="spellEnd"/>
      <w:r w:rsidRPr="00053EA4">
        <w:rPr>
          <w:bCs/>
          <w:szCs w:val="24"/>
        </w:rPr>
        <w:t xml:space="preserve"> </w:t>
      </w:r>
      <w:proofErr w:type="spellStart"/>
      <w:r w:rsidRPr="00053EA4">
        <w:rPr>
          <w:bCs/>
          <w:szCs w:val="24"/>
        </w:rPr>
        <w:t>prometu</w:t>
      </w:r>
      <w:proofErr w:type="spellEnd"/>
      <w:r>
        <w:rPr>
          <w:szCs w:val="24"/>
          <w:lang w:val="hr-HR"/>
        </w:rPr>
        <w:t xml:space="preserve"> odnosno uređenje prometa turističkog vlaka na svom području </w:t>
      </w:r>
      <w:r w:rsidRPr="00053EA4">
        <w:rPr>
          <w:bCs/>
          <w:szCs w:val="24"/>
        </w:rPr>
        <w:t xml:space="preserve">u </w:t>
      </w:r>
      <w:proofErr w:type="spellStart"/>
      <w:r w:rsidRPr="00053EA4">
        <w:rPr>
          <w:bCs/>
          <w:szCs w:val="24"/>
        </w:rPr>
        <w:t>parkovima</w:t>
      </w:r>
      <w:proofErr w:type="spellEnd"/>
      <w:r w:rsidRPr="00053EA4">
        <w:rPr>
          <w:bCs/>
          <w:szCs w:val="24"/>
        </w:rPr>
        <w:t xml:space="preserve">, </w:t>
      </w:r>
      <w:proofErr w:type="spellStart"/>
      <w:r w:rsidRPr="00053EA4">
        <w:rPr>
          <w:bCs/>
          <w:szCs w:val="24"/>
        </w:rPr>
        <w:t>hotelsko-turističkim</w:t>
      </w:r>
      <w:proofErr w:type="spellEnd"/>
      <w:r w:rsidRPr="00053EA4">
        <w:rPr>
          <w:bCs/>
          <w:szCs w:val="24"/>
        </w:rPr>
        <w:t xml:space="preserve"> </w:t>
      </w:r>
      <w:proofErr w:type="spellStart"/>
      <w:r w:rsidRPr="00053EA4">
        <w:rPr>
          <w:bCs/>
          <w:szCs w:val="24"/>
        </w:rPr>
        <w:t>i</w:t>
      </w:r>
      <w:proofErr w:type="spellEnd"/>
      <w:r w:rsidRPr="00053EA4">
        <w:rPr>
          <w:bCs/>
          <w:szCs w:val="24"/>
        </w:rPr>
        <w:t xml:space="preserve"> </w:t>
      </w:r>
      <w:proofErr w:type="spellStart"/>
      <w:r w:rsidRPr="00053EA4">
        <w:rPr>
          <w:bCs/>
          <w:szCs w:val="24"/>
        </w:rPr>
        <w:t>sličnim</w:t>
      </w:r>
      <w:proofErr w:type="spellEnd"/>
      <w:r w:rsidRPr="00053EA4">
        <w:rPr>
          <w:bCs/>
          <w:szCs w:val="24"/>
        </w:rPr>
        <w:t xml:space="preserve"> </w:t>
      </w:r>
      <w:proofErr w:type="spellStart"/>
      <w:r w:rsidRPr="00053EA4">
        <w:rPr>
          <w:bCs/>
          <w:szCs w:val="24"/>
        </w:rPr>
        <w:t>naseljima</w:t>
      </w:r>
      <w:proofErr w:type="spellEnd"/>
      <w:r w:rsidRPr="00053EA4">
        <w:rPr>
          <w:bCs/>
          <w:szCs w:val="24"/>
        </w:rPr>
        <w:t xml:space="preserve">, </w:t>
      </w:r>
      <w:proofErr w:type="spellStart"/>
      <w:r w:rsidRPr="00053EA4">
        <w:rPr>
          <w:bCs/>
          <w:szCs w:val="24"/>
        </w:rPr>
        <w:t>pješačkim</w:t>
      </w:r>
      <w:proofErr w:type="spellEnd"/>
      <w:r w:rsidRPr="00053EA4">
        <w:rPr>
          <w:bCs/>
          <w:szCs w:val="24"/>
        </w:rPr>
        <w:t xml:space="preserve"> </w:t>
      </w:r>
      <w:proofErr w:type="spellStart"/>
      <w:r w:rsidRPr="00053EA4">
        <w:rPr>
          <w:bCs/>
          <w:szCs w:val="24"/>
        </w:rPr>
        <w:t>zonama</w:t>
      </w:r>
      <w:proofErr w:type="spellEnd"/>
      <w:r w:rsidRPr="00053EA4">
        <w:rPr>
          <w:bCs/>
          <w:szCs w:val="24"/>
        </w:rPr>
        <w:t xml:space="preserve">, </w:t>
      </w:r>
      <w:proofErr w:type="spellStart"/>
      <w:r w:rsidRPr="00053EA4">
        <w:rPr>
          <w:bCs/>
          <w:szCs w:val="24"/>
        </w:rPr>
        <w:t>grad</w:t>
      </w:r>
      <w:r>
        <w:rPr>
          <w:bCs/>
          <w:szCs w:val="24"/>
        </w:rPr>
        <w:t>u</w:t>
      </w:r>
      <w:proofErr w:type="spellEnd"/>
      <w:r w:rsidRPr="00053EA4">
        <w:rPr>
          <w:bCs/>
          <w:szCs w:val="24"/>
        </w:rPr>
        <w:t xml:space="preserve"> </w:t>
      </w:r>
      <w:proofErr w:type="spellStart"/>
      <w:r w:rsidRPr="00053EA4">
        <w:rPr>
          <w:bCs/>
          <w:szCs w:val="24"/>
        </w:rPr>
        <w:t>i</w:t>
      </w:r>
      <w:proofErr w:type="spellEnd"/>
      <w:r w:rsidRPr="00053EA4">
        <w:rPr>
          <w:bCs/>
          <w:szCs w:val="24"/>
        </w:rPr>
        <w:t xml:space="preserve"> </w:t>
      </w:r>
      <w:proofErr w:type="spellStart"/>
      <w:r w:rsidRPr="00053EA4">
        <w:rPr>
          <w:bCs/>
          <w:szCs w:val="24"/>
        </w:rPr>
        <w:t>slično</w:t>
      </w:r>
      <w:proofErr w:type="spellEnd"/>
      <w:r w:rsidRPr="00053EA4">
        <w:rPr>
          <w:bCs/>
          <w:szCs w:val="24"/>
        </w:rPr>
        <w:t xml:space="preserve">, </w:t>
      </w:r>
      <w:proofErr w:type="spellStart"/>
      <w:r w:rsidRPr="00053EA4">
        <w:rPr>
          <w:bCs/>
          <w:szCs w:val="24"/>
        </w:rPr>
        <w:t>na</w:t>
      </w:r>
      <w:proofErr w:type="spellEnd"/>
      <w:r w:rsidRPr="00053EA4">
        <w:rPr>
          <w:bCs/>
          <w:szCs w:val="24"/>
        </w:rPr>
        <w:t xml:space="preserve"> cesti </w:t>
      </w:r>
      <w:proofErr w:type="spellStart"/>
      <w:r w:rsidRPr="00053EA4">
        <w:rPr>
          <w:bCs/>
          <w:szCs w:val="24"/>
        </w:rPr>
        <w:t>kojom</w:t>
      </w:r>
      <w:proofErr w:type="spellEnd"/>
      <w:r w:rsidRPr="00053EA4">
        <w:rPr>
          <w:bCs/>
          <w:szCs w:val="24"/>
        </w:rPr>
        <w:t xml:space="preserve"> je </w:t>
      </w:r>
      <w:proofErr w:type="spellStart"/>
      <w:r w:rsidRPr="00053EA4">
        <w:rPr>
          <w:bCs/>
          <w:szCs w:val="24"/>
        </w:rPr>
        <w:t>zabranjen</w:t>
      </w:r>
      <w:proofErr w:type="spellEnd"/>
      <w:r w:rsidRPr="00053EA4">
        <w:rPr>
          <w:bCs/>
          <w:szCs w:val="24"/>
        </w:rPr>
        <w:t xml:space="preserve"> </w:t>
      </w:r>
      <w:proofErr w:type="spellStart"/>
      <w:r w:rsidRPr="00053EA4">
        <w:rPr>
          <w:bCs/>
          <w:szCs w:val="24"/>
        </w:rPr>
        <w:t>ili</w:t>
      </w:r>
      <w:proofErr w:type="spellEnd"/>
      <w:r w:rsidRPr="00053EA4">
        <w:rPr>
          <w:bCs/>
          <w:szCs w:val="24"/>
        </w:rPr>
        <w:t xml:space="preserve"> se ne </w:t>
      </w:r>
      <w:proofErr w:type="spellStart"/>
      <w:r w:rsidRPr="00053EA4">
        <w:rPr>
          <w:bCs/>
          <w:szCs w:val="24"/>
        </w:rPr>
        <w:t>odvija</w:t>
      </w:r>
      <w:proofErr w:type="spellEnd"/>
      <w:r w:rsidRPr="00053EA4">
        <w:rPr>
          <w:bCs/>
          <w:szCs w:val="24"/>
        </w:rPr>
        <w:t xml:space="preserve"> </w:t>
      </w:r>
      <w:proofErr w:type="spellStart"/>
      <w:r w:rsidRPr="00053EA4">
        <w:rPr>
          <w:bCs/>
          <w:szCs w:val="24"/>
        </w:rPr>
        <w:t>promet</w:t>
      </w:r>
      <w:proofErr w:type="spellEnd"/>
      <w:r w:rsidRPr="00053EA4">
        <w:rPr>
          <w:bCs/>
          <w:szCs w:val="24"/>
        </w:rPr>
        <w:t xml:space="preserve"> </w:t>
      </w:r>
      <w:proofErr w:type="spellStart"/>
      <w:r w:rsidRPr="00053EA4">
        <w:rPr>
          <w:bCs/>
          <w:szCs w:val="24"/>
        </w:rPr>
        <w:t>vozila</w:t>
      </w:r>
      <w:proofErr w:type="spellEnd"/>
      <w:r w:rsidRPr="00053EA4">
        <w:rPr>
          <w:bCs/>
          <w:szCs w:val="24"/>
        </w:rPr>
        <w:t xml:space="preserve">, u </w:t>
      </w:r>
      <w:proofErr w:type="spellStart"/>
      <w:r w:rsidRPr="00053EA4">
        <w:rPr>
          <w:bCs/>
          <w:szCs w:val="24"/>
        </w:rPr>
        <w:t>pravilu</w:t>
      </w:r>
      <w:proofErr w:type="spellEnd"/>
      <w:r w:rsidRPr="00053EA4">
        <w:rPr>
          <w:bCs/>
          <w:szCs w:val="24"/>
        </w:rPr>
        <w:t xml:space="preserve"> </w:t>
      </w:r>
      <w:proofErr w:type="spellStart"/>
      <w:r w:rsidRPr="00053EA4">
        <w:rPr>
          <w:bCs/>
          <w:szCs w:val="24"/>
        </w:rPr>
        <w:t>samo</w:t>
      </w:r>
      <w:proofErr w:type="spellEnd"/>
      <w:r w:rsidRPr="00053EA4">
        <w:rPr>
          <w:bCs/>
          <w:szCs w:val="24"/>
        </w:rPr>
        <w:t xml:space="preserve"> u </w:t>
      </w:r>
      <w:proofErr w:type="spellStart"/>
      <w:r w:rsidRPr="00053EA4">
        <w:rPr>
          <w:bCs/>
          <w:szCs w:val="24"/>
        </w:rPr>
        <w:t>turističke</w:t>
      </w:r>
      <w:proofErr w:type="spellEnd"/>
      <w:r w:rsidRPr="00053EA4">
        <w:rPr>
          <w:bCs/>
          <w:szCs w:val="24"/>
        </w:rPr>
        <w:t xml:space="preserve"> </w:t>
      </w:r>
      <w:proofErr w:type="spellStart"/>
      <w:r w:rsidRPr="00053EA4">
        <w:rPr>
          <w:bCs/>
          <w:szCs w:val="24"/>
        </w:rPr>
        <w:t>svrhe</w:t>
      </w:r>
      <w:proofErr w:type="spellEnd"/>
      <w:r>
        <w:rPr>
          <w:bCs/>
          <w:szCs w:val="24"/>
        </w:rPr>
        <w:t>.</w:t>
      </w:r>
    </w:p>
    <w:p w14:paraId="483E0CF3" w14:textId="77777777" w:rsidR="00526024" w:rsidRDefault="00526024" w:rsidP="00526024">
      <w:pPr>
        <w:ind w:firstLine="708"/>
        <w:jc w:val="both"/>
        <w:rPr>
          <w:b/>
          <w:szCs w:val="24"/>
          <w:lang w:val="hr-HR"/>
        </w:rPr>
      </w:pPr>
      <w:r>
        <w:rPr>
          <w:szCs w:val="24"/>
          <w:lang w:val="hr-HR"/>
        </w:rPr>
        <w:t>Na taj način povećati će se turistička ponuda Grada Poreča-</w:t>
      </w:r>
      <w:proofErr w:type="spellStart"/>
      <w:r>
        <w:rPr>
          <w:szCs w:val="24"/>
          <w:lang w:val="hr-HR"/>
        </w:rPr>
        <w:t>Parenzo</w:t>
      </w:r>
      <w:proofErr w:type="spellEnd"/>
      <w:r>
        <w:rPr>
          <w:szCs w:val="24"/>
          <w:lang w:val="hr-HR"/>
        </w:rPr>
        <w:t xml:space="preserve"> i mobilnost građana i turista na relacijama prometovanja cestovnog turističkog vlaka.</w:t>
      </w:r>
    </w:p>
    <w:p w14:paraId="0F83A8E3" w14:textId="77777777" w:rsidR="00526024" w:rsidRPr="00053EA4" w:rsidRDefault="00526024" w:rsidP="00526024">
      <w:pPr>
        <w:pStyle w:val="Uvuenotijeloteksta"/>
        <w:tabs>
          <w:tab w:val="left" w:pos="0"/>
        </w:tabs>
        <w:ind w:right="-51" w:firstLine="0"/>
        <w:rPr>
          <w:szCs w:val="24"/>
        </w:rPr>
      </w:pPr>
    </w:p>
    <w:p w14:paraId="48F2C170" w14:textId="77777777" w:rsidR="00526024" w:rsidRPr="00053EA4" w:rsidRDefault="00526024" w:rsidP="00526024">
      <w:pPr>
        <w:pStyle w:val="Uvuenotijeloteksta"/>
        <w:tabs>
          <w:tab w:val="left" w:pos="0"/>
        </w:tabs>
        <w:ind w:right="-51" w:firstLine="0"/>
        <w:rPr>
          <w:b/>
          <w:szCs w:val="24"/>
        </w:rPr>
      </w:pPr>
      <w:r w:rsidRPr="00053EA4">
        <w:rPr>
          <w:b/>
          <w:szCs w:val="24"/>
        </w:rPr>
        <w:t xml:space="preserve">Sredstva potrebna za ostvarenje Odluke: </w:t>
      </w:r>
    </w:p>
    <w:p w14:paraId="23F3CFA3" w14:textId="77777777" w:rsidR="00526024" w:rsidRPr="00053EA4" w:rsidRDefault="00526024" w:rsidP="00526024">
      <w:pPr>
        <w:pStyle w:val="Uvuenotijeloteksta"/>
        <w:tabs>
          <w:tab w:val="left" w:pos="0"/>
        </w:tabs>
        <w:ind w:right="-51" w:firstLine="284"/>
        <w:rPr>
          <w:szCs w:val="24"/>
        </w:rPr>
      </w:pPr>
    </w:p>
    <w:p w14:paraId="5B7173E9" w14:textId="77777777" w:rsidR="00526024" w:rsidRPr="00053EA4" w:rsidRDefault="00526024" w:rsidP="00526024">
      <w:pPr>
        <w:ind w:firstLine="708"/>
        <w:jc w:val="both"/>
        <w:rPr>
          <w:szCs w:val="24"/>
          <w:lang w:val="hr-HR"/>
        </w:rPr>
      </w:pPr>
      <w:r w:rsidRPr="00053EA4">
        <w:rPr>
          <w:szCs w:val="24"/>
          <w:lang w:val="hr-HR"/>
        </w:rPr>
        <w:t>Sredstva za provođenje ove Odluke nisu potrebna.</w:t>
      </w:r>
    </w:p>
    <w:p w14:paraId="4B9655BC" w14:textId="433276D4" w:rsidR="00101802" w:rsidRPr="00053EA4" w:rsidRDefault="00101802" w:rsidP="00697E12">
      <w:pPr>
        <w:ind w:firstLine="708"/>
        <w:jc w:val="both"/>
        <w:rPr>
          <w:szCs w:val="24"/>
          <w:lang w:val="hr-HR"/>
        </w:rPr>
      </w:pPr>
    </w:p>
    <w:sectPr w:rsidR="00101802" w:rsidRPr="00053EA4" w:rsidSect="00B557BE">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87C6" w14:textId="77777777" w:rsidR="00516247" w:rsidRDefault="00516247" w:rsidP="00053BEF">
      <w:r>
        <w:separator/>
      </w:r>
    </w:p>
  </w:endnote>
  <w:endnote w:type="continuationSeparator" w:id="0">
    <w:p w14:paraId="4B49CF88" w14:textId="77777777" w:rsidR="00516247" w:rsidRDefault="00516247" w:rsidP="0005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1C5E" w14:textId="42B47A07" w:rsidR="00053BEF" w:rsidRDefault="00053BEF" w:rsidP="00B557BE">
    <w:pPr>
      <w:pStyle w:val="Podnoje"/>
    </w:pPr>
  </w:p>
  <w:p w14:paraId="58C28D20" w14:textId="77777777" w:rsidR="00053BEF" w:rsidRDefault="00053BE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A175" w14:textId="77777777" w:rsidR="00516247" w:rsidRDefault="00516247" w:rsidP="00053BEF">
      <w:r>
        <w:separator/>
      </w:r>
    </w:p>
  </w:footnote>
  <w:footnote w:type="continuationSeparator" w:id="0">
    <w:p w14:paraId="34A7601F" w14:textId="77777777" w:rsidR="00516247" w:rsidRDefault="00516247" w:rsidP="0005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0FC5"/>
    <w:multiLevelType w:val="hybridMultilevel"/>
    <w:tmpl w:val="0FF21D0A"/>
    <w:lvl w:ilvl="0" w:tplc="041A0017">
      <w:start w:val="1"/>
      <w:numFmt w:val="lowerLetter"/>
      <w:lvlText w:val="%1)"/>
      <w:lvlJc w:val="left"/>
      <w:pPr>
        <w:ind w:left="1353" w:hanging="360"/>
      </w:pPr>
      <w:rPr>
        <w:rFonts w:hint="default"/>
        <w:b/>
        <w:i w:val="0"/>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 w15:restartNumberingAfterBreak="0">
    <w:nsid w:val="01460D65"/>
    <w:multiLevelType w:val="hybridMultilevel"/>
    <w:tmpl w:val="815AB6F6"/>
    <w:lvl w:ilvl="0" w:tplc="752C8932">
      <w:start w:val="1"/>
      <w:numFmt w:val="bullet"/>
      <w:lvlText w:val=""/>
      <w:lvlJc w:val="left"/>
      <w:pPr>
        <w:tabs>
          <w:tab w:val="num" w:pos="1077"/>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635A4"/>
    <w:multiLevelType w:val="hybridMultilevel"/>
    <w:tmpl w:val="0AA23AD8"/>
    <w:lvl w:ilvl="0" w:tplc="79F2B636">
      <w:start w:val="1"/>
      <w:numFmt w:val="decimal"/>
      <w:lvlText w:val="%1."/>
      <w:lvlJc w:val="left"/>
      <w:pPr>
        <w:ind w:left="720" w:hanging="360"/>
      </w:pPr>
      <w:rPr>
        <w:rFonts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0A1C40"/>
    <w:multiLevelType w:val="hybridMultilevel"/>
    <w:tmpl w:val="994802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8D79BC"/>
    <w:multiLevelType w:val="hybridMultilevel"/>
    <w:tmpl w:val="E35CE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434E12"/>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9E2C85"/>
    <w:multiLevelType w:val="hybridMultilevel"/>
    <w:tmpl w:val="C6184066"/>
    <w:lvl w:ilvl="0" w:tplc="DEDC325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7" w15:restartNumberingAfterBreak="0">
    <w:nsid w:val="1B400CFB"/>
    <w:multiLevelType w:val="hybridMultilevel"/>
    <w:tmpl w:val="C6184066"/>
    <w:lvl w:ilvl="0" w:tplc="DEDC325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 w15:restartNumberingAfterBreak="0">
    <w:nsid w:val="205516E7"/>
    <w:multiLevelType w:val="hybridMultilevel"/>
    <w:tmpl w:val="BC30ED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823CE5"/>
    <w:multiLevelType w:val="hybridMultilevel"/>
    <w:tmpl w:val="B5FE462A"/>
    <w:lvl w:ilvl="0" w:tplc="54161FF8">
      <w:start w:val="1"/>
      <w:numFmt w:val="upperRoman"/>
      <w:lvlText w:val="%1."/>
      <w:lvlJc w:val="left"/>
      <w:pPr>
        <w:ind w:left="4380" w:hanging="720"/>
      </w:pPr>
      <w:rPr>
        <w:rFonts w:hint="default"/>
      </w:rPr>
    </w:lvl>
    <w:lvl w:ilvl="1" w:tplc="041A0019" w:tentative="1">
      <w:start w:val="1"/>
      <w:numFmt w:val="lowerLetter"/>
      <w:lvlText w:val="%2."/>
      <w:lvlJc w:val="left"/>
      <w:pPr>
        <w:ind w:left="4740" w:hanging="360"/>
      </w:pPr>
    </w:lvl>
    <w:lvl w:ilvl="2" w:tplc="041A001B" w:tentative="1">
      <w:start w:val="1"/>
      <w:numFmt w:val="lowerRoman"/>
      <w:lvlText w:val="%3."/>
      <w:lvlJc w:val="right"/>
      <w:pPr>
        <w:ind w:left="5460" w:hanging="180"/>
      </w:pPr>
    </w:lvl>
    <w:lvl w:ilvl="3" w:tplc="041A000F" w:tentative="1">
      <w:start w:val="1"/>
      <w:numFmt w:val="decimal"/>
      <w:lvlText w:val="%4."/>
      <w:lvlJc w:val="left"/>
      <w:pPr>
        <w:ind w:left="6180" w:hanging="360"/>
      </w:pPr>
    </w:lvl>
    <w:lvl w:ilvl="4" w:tplc="041A0019" w:tentative="1">
      <w:start w:val="1"/>
      <w:numFmt w:val="lowerLetter"/>
      <w:lvlText w:val="%5."/>
      <w:lvlJc w:val="left"/>
      <w:pPr>
        <w:ind w:left="6900" w:hanging="360"/>
      </w:pPr>
    </w:lvl>
    <w:lvl w:ilvl="5" w:tplc="041A001B" w:tentative="1">
      <w:start w:val="1"/>
      <w:numFmt w:val="lowerRoman"/>
      <w:lvlText w:val="%6."/>
      <w:lvlJc w:val="right"/>
      <w:pPr>
        <w:ind w:left="7620" w:hanging="180"/>
      </w:pPr>
    </w:lvl>
    <w:lvl w:ilvl="6" w:tplc="041A000F" w:tentative="1">
      <w:start w:val="1"/>
      <w:numFmt w:val="decimal"/>
      <w:lvlText w:val="%7."/>
      <w:lvlJc w:val="left"/>
      <w:pPr>
        <w:ind w:left="8340" w:hanging="360"/>
      </w:pPr>
    </w:lvl>
    <w:lvl w:ilvl="7" w:tplc="041A0019" w:tentative="1">
      <w:start w:val="1"/>
      <w:numFmt w:val="lowerLetter"/>
      <w:lvlText w:val="%8."/>
      <w:lvlJc w:val="left"/>
      <w:pPr>
        <w:ind w:left="9060" w:hanging="360"/>
      </w:pPr>
    </w:lvl>
    <w:lvl w:ilvl="8" w:tplc="041A001B" w:tentative="1">
      <w:start w:val="1"/>
      <w:numFmt w:val="lowerRoman"/>
      <w:lvlText w:val="%9."/>
      <w:lvlJc w:val="right"/>
      <w:pPr>
        <w:ind w:left="9780" w:hanging="180"/>
      </w:pPr>
    </w:lvl>
  </w:abstractNum>
  <w:abstractNum w:abstractNumId="10" w15:restartNumberingAfterBreak="0">
    <w:nsid w:val="21F618C9"/>
    <w:multiLevelType w:val="hybridMultilevel"/>
    <w:tmpl w:val="B36CB20A"/>
    <w:lvl w:ilvl="0" w:tplc="DCDC631C">
      <w:start w:val="1"/>
      <w:numFmt w:val="decimal"/>
      <w:lvlText w:val="%1."/>
      <w:lvlJc w:val="left"/>
      <w:pPr>
        <w:ind w:left="720" w:hanging="360"/>
      </w:pPr>
      <w:rPr>
        <w:rFonts w:eastAsia="Calibr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7D0060"/>
    <w:multiLevelType w:val="hybridMultilevel"/>
    <w:tmpl w:val="755CA8DE"/>
    <w:lvl w:ilvl="0" w:tplc="B31A6300">
      <w:start w:val="1"/>
      <w:numFmt w:val="lowerLetter"/>
      <w:lvlText w:val="%1)"/>
      <w:lvlJc w:val="left"/>
      <w:pPr>
        <w:ind w:left="1068" w:hanging="360"/>
      </w:pPr>
      <w:rPr>
        <w:rFonts w:eastAsia="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80744BA"/>
    <w:multiLevelType w:val="hybridMultilevel"/>
    <w:tmpl w:val="3208C74C"/>
    <w:lvl w:ilvl="0" w:tplc="C438123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445522"/>
    <w:multiLevelType w:val="multilevel"/>
    <w:tmpl w:val="84A2B1C8"/>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EA66463"/>
    <w:multiLevelType w:val="hybridMultilevel"/>
    <w:tmpl w:val="47FA8E0C"/>
    <w:lvl w:ilvl="0" w:tplc="50DA11A4">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5" w15:restartNumberingAfterBreak="0">
    <w:nsid w:val="3F59051A"/>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887D2A"/>
    <w:multiLevelType w:val="hybridMultilevel"/>
    <w:tmpl w:val="DBDAF4A0"/>
    <w:lvl w:ilvl="0" w:tplc="79F2B636">
      <w:start w:val="1"/>
      <w:numFmt w:val="decimal"/>
      <w:lvlText w:val="%1."/>
      <w:lvlJc w:val="left"/>
      <w:pPr>
        <w:ind w:left="720" w:hanging="360"/>
      </w:pPr>
      <w:rPr>
        <w:rFonts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FF428E"/>
    <w:multiLevelType w:val="hybridMultilevel"/>
    <w:tmpl w:val="F2F66FAC"/>
    <w:lvl w:ilvl="0" w:tplc="135867CA">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E23957"/>
    <w:multiLevelType w:val="hybridMultilevel"/>
    <w:tmpl w:val="E1889D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5A64A4"/>
    <w:multiLevelType w:val="hybridMultilevel"/>
    <w:tmpl w:val="A84CEC10"/>
    <w:lvl w:ilvl="0" w:tplc="A5761EBE">
      <w:start w:val="2005"/>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53F286E"/>
    <w:multiLevelType w:val="hybridMultilevel"/>
    <w:tmpl w:val="3F90C6F0"/>
    <w:lvl w:ilvl="0" w:tplc="69DA345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603AF5"/>
    <w:multiLevelType w:val="singleLevel"/>
    <w:tmpl w:val="E0B4FC90"/>
    <w:lvl w:ilvl="0">
      <w:start w:val="1"/>
      <w:numFmt w:val="upperRoman"/>
      <w:lvlText w:val="%1."/>
      <w:lvlJc w:val="left"/>
      <w:pPr>
        <w:tabs>
          <w:tab w:val="num" w:pos="720"/>
        </w:tabs>
        <w:ind w:left="360" w:hanging="360"/>
      </w:pPr>
      <w:rPr>
        <w:b/>
        <w:i w:val="0"/>
        <w:sz w:val="24"/>
      </w:rPr>
    </w:lvl>
  </w:abstractNum>
  <w:abstractNum w:abstractNumId="24" w15:restartNumberingAfterBreak="0">
    <w:nsid w:val="5D386DEC"/>
    <w:multiLevelType w:val="hybridMultilevel"/>
    <w:tmpl w:val="A5147D6A"/>
    <w:lvl w:ilvl="0" w:tplc="041A000F">
      <w:start w:val="1"/>
      <w:numFmt w:val="decimal"/>
      <w:lvlText w:val="%1."/>
      <w:lvlJc w:val="left"/>
      <w:pPr>
        <w:ind w:left="4968" w:hanging="360"/>
      </w:pPr>
      <w:rPr>
        <w:rFonts w:hint="default"/>
      </w:rPr>
    </w:lvl>
    <w:lvl w:ilvl="1" w:tplc="041A0019" w:tentative="1">
      <w:start w:val="1"/>
      <w:numFmt w:val="lowerLetter"/>
      <w:lvlText w:val="%2."/>
      <w:lvlJc w:val="left"/>
      <w:pPr>
        <w:ind w:left="5688" w:hanging="360"/>
      </w:pPr>
    </w:lvl>
    <w:lvl w:ilvl="2" w:tplc="041A001B" w:tentative="1">
      <w:start w:val="1"/>
      <w:numFmt w:val="lowerRoman"/>
      <w:lvlText w:val="%3."/>
      <w:lvlJc w:val="right"/>
      <w:pPr>
        <w:ind w:left="6408" w:hanging="180"/>
      </w:pPr>
    </w:lvl>
    <w:lvl w:ilvl="3" w:tplc="041A000F" w:tentative="1">
      <w:start w:val="1"/>
      <w:numFmt w:val="decimal"/>
      <w:lvlText w:val="%4."/>
      <w:lvlJc w:val="left"/>
      <w:pPr>
        <w:ind w:left="7128" w:hanging="360"/>
      </w:pPr>
    </w:lvl>
    <w:lvl w:ilvl="4" w:tplc="041A0019" w:tentative="1">
      <w:start w:val="1"/>
      <w:numFmt w:val="lowerLetter"/>
      <w:lvlText w:val="%5."/>
      <w:lvlJc w:val="left"/>
      <w:pPr>
        <w:ind w:left="7848" w:hanging="360"/>
      </w:pPr>
    </w:lvl>
    <w:lvl w:ilvl="5" w:tplc="041A001B" w:tentative="1">
      <w:start w:val="1"/>
      <w:numFmt w:val="lowerRoman"/>
      <w:lvlText w:val="%6."/>
      <w:lvlJc w:val="right"/>
      <w:pPr>
        <w:ind w:left="8568" w:hanging="180"/>
      </w:pPr>
    </w:lvl>
    <w:lvl w:ilvl="6" w:tplc="041A000F" w:tentative="1">
      <w:start w:val="1"/>
      <w:numFmt w:val="decimal"/>
      <w:lvlText w:val="%7."/>
      <w:lvlJc w:val="left"/>
      <w:pPr>
        <w:ind w:left="9288" w:hanging="360"/>
      </w:pPr>
    </w:lvl>
    <w:lvl w:ilvl="7" w:tplc="041A0019" w:tentative="1">
      <w:start w:val="1"/>
      <w:numFmt w:val="lowerLetter"/>
      <w:lvlText w:val="%8."/>
      <w:lvlJc w:val="left"/>
      <w:pPr>
        <w:ind w:left="10008" w:hanging="360"/>
      </w:pPr>
    </w:lvl>
    <w:lvl w:ilvl="8" w:tplc="041A001B" w:tentative="1">
      <w:start w:val="1"/>
      <w:numFmt w:val="lowerRoman"/>
      <w:lvlText w:val="%9."/>
      <w:lvlJc w:val="right"/>
      <w:pPr>
        <w:ind w:left="10728" w:hanging="180"/>
      </w:pPr>
    </w:lvl>
  </w:abstractNum>
  <w:abstractNum w:abstractNumId="25" w15:restartNumberingAfterBreak="0">
    <w:nsid w:val="635332EE"/>
    <w:multiLevelType w:val="hybridMultilevel"/>
    <w:tmpl w:val="0E0640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3EC1516"/>
    <w:multiLevelType w:val="hybridMultilevel"/>
    <w:tmpl w:val="2B107374"/>
    <w:lvl w:ilvl="0" w:tplc="CE72ABBE">
      <w:start w:val="1"/>
      <w:numFmt w:val="upperRoman"/>
      <w:lvlText w:val="%1."/>
      <w:lvlJc w:val="left"/>
      <w:pPr>
        <w:ind w:left="720" w:hanging="72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6C3E4FB2"/>
    <w:multiLevelType w:val="hybridMultilevel"/>
    <w:tmpl w:val="58F64954"/>
    <w:lvl w:ilvl="0" w:tplc="4D94C028">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8" w15:restartNumberingAfterBreak="0">
    <w:nsid w:val="6D192A02"/>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0485A94"/>
    <w:multiLevelType w:val="hybridMultilevel"/>
    <w:tmpl w:val="2794A4B8"/>
    <w:lvl w:ilvl="0" w:tplc="E7984B6E">
      <w:start w:val="3"/>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0DA2593"/>
    <w:multiLevelType w:val="hybridMultilevel"/>
    <w:tmpl w:val="D990FC5A"/>
    <w:lvl w:ilvl="0" w:tplc="C7E086A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6A0B79"/>
    <w:multiLevelType w:val="hybridMultilevel"/>
    <w:tmpl w:val="989AFB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6E1436"/>
    <w:multiLevelType w:val="hybridMultilevel"/>
    <w:tmpl w:val="2D8E0564"/>
    <w:lvl w:ilvl="0" w:tplc="135867CA">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302B94"/>
    <w:multiLevelType w:val="hybridMultilevel"/>
    <w:tmpl w:val="0388B6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96878"/>
    <w:multiLevelType w:val="hybridMultilevel"/>
    <w:tmpl w:val="35683F8E"/>
    <w:lvl w:ilvl="0" w:tplc="F2787508">
      <w:numFmt w:val="bullet"/>
      <w:lvlText w:val="-"/>
      <w:lvlJc w:val="left"/>
      <w:pPr>
        <w:ind w:left="1495"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7E56058C"/>
    <w:multiLevelType w:val="hybridMultilevel"/>
    <w:tmpl w:val="5580868A"/>
    <w:lvl w:ilvl="0" w:tplc="7244067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4"/>
  </w:num>
  <w:num w:numId="4">
    <w:abstractNumId w:val="14"/>
  </w:num>
  <w:num w:numId="5">
    <w:abstractNumId w:val="28"/>
  </w:num>
  <w:num w:numId="6">
    <w:abstractNumId w:val="21"/>
  </w:num>
  <w:num w:numId="7">
    <w:abstractNumId w:val="3"/>
  </w:num>
  <w:num w:numId="8">
    <w:abstractNumId w:val="20"/>
  </w:num>
  <w:num w:numId="9">
    <w:abstractNumId w:val="17"/>
  </w:num>
  <w:num w:numId="10">
    <w:abstractNumId w:val="1"/>
  </w:num>
  <w:num w:numId="11">
    <w:abstractNumId w:val="6"/>
  </w:num>
  <w:num w:numId="12">
    <w:abstractNumId w:val="29"/>
  </w:num>
  <w:num w:numId="13">
    <w:abstractNumId w:val="34"/>
  </w:num>
  <w:num w:numId="14">
    <w:abstractNumId w:val="26"/>
  </w:num>
  <w:num w:numId="15">
    <w:abstractNumId w:val="24"/>
  </w:num>
  <w:num w:numId="16">
    <w:abstractNumId w:val="0"/>
  </w:num>
  <w:num w:numId="17">
    <w:abstractNumId w:val="32"/>
  </w:num>
  <w:num w:numId="18">
    <w:abstractNumId w:val="16"/>
  </w:num>
  <w:num w:numId="19">
    <w:abstractNumId w:val="18"/>
  </w:num>
  <w:num w:numId="20">
    <w:abstractNumId w:val="15"/>
  </w:num>
  <w:num w:numId="21">
    <w:abstractNumId w:val="7"/>
  </w:num>
  <w:num w:numId="22">
    <w:abstractNumId w:val="5"/>
  </w:num>
  <w:num w:numId="23">
    <w:abstractNumId w:val="2"/>
  </w:num>
  <w:num w:numId="24">
    <w:abstractNumId w:val="35"/>
  </w:num>
  <w:num w:numId="25">
    <w:abstractNumId w:val="10"/>
  </w:num>
  <w:num w:numId="26">
    <w:abstractNumId w:val="11"/>
  </w:num>
  <w:num w:numId="27">
    <w:abstractNumId w:val="25"/>
  </w:num>
  <w:num w:numId="28">
    <w:abstractNumId w:val="12"/>
  </w:num>
  <w:num w:numId="29">
    <w:abstractNumId w:val="8"/>
  </w:num>
  <w:num w:numId="30">
    <w:abstractNumId w:val="31"/>
  </w:num>
  <w:num w:numId="31">
    <w:abstractNumId w:val="22"/>
  </w:num>
  <w:num w:numId="32">
    <w:abstractNumId w:val="27"/>
  </w:num>
  <w:num w:numId="33">
    <w:abstractNumId w:val="30"/>
  </w:num>
  <w:num w:numId="34">
    <w:abstractNumId w:val="9"/>
  </w:num>
  <w:num w:numId="35">
    <w:abstractNumId w:val="1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AU"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E8"/>
    <w:rsid w:val="00005BA5"/>
    <w:rsid w:val="0000732C"/>
    <w:rsid w:val="00011B8D"/>
    <w:rsid w:val="00012FA2"/>
    <w:rsid w:val="00017BAA"/>
    <w:rsid w:val="00020496"/>
    <w:rsid w:val="000204A7"/>
    <w:rsid w:val="000225C7"/>
    <w:rsid w:val="00022DBD"/>
    <w:rsid w:val="00022F8A"/>
    <w:rsid w:val="00026A51"/>
    <w:rsid w:val="000277CE"/>
    <w:rsid w:val="00030A2A"/>
    <w:rsid w:val="00031956"/>
    <w:rsid w:val="0003302E"/>
    <w:rsid w:val="00033B5D"/>
    <w:rsid w:val="00033C35"/>
    <w:rsid w:val="000366F2"/>
    <w:rsid w:val="00040137"/>
    <w:rsid w:val="00041BB1"/>
    <w:rsid w:val="00043680"/>
    <w:rsid w:val="00044AA9"/>
    <w:rsid w:val="000460C3"/>
    <w:rsid w:val="00046C28"/>
    <w:rsid w:val="00047F29"/>
    <w:rsid w:val="000509A2"/>
    <w:rsid w:val="000515CE"/>
    <w:rsid w:val="00053692"/>
    <w:rsid w:val="00053BEF"/>
    <w:rsid w:val="00053EA4"/>
    <w:rsid w:val="00054934"/>
    <w:rsid w:val="00055197"/>
    <w:rsid w:val="000558B5"/>
    <w:rsid w:val="000575C0"/>
    <w:rsid w:val="00061551"/>
    <w:rsid w:val="00070A2C"/>
    <w:rsid w:val="00071837"/>
    <w:rsid w:val="00073B1C"/>
    <w:rsid w:val="00076850"/>
    <w:rsid w:val="00077ED4"/>
    <w:rsid w:val="00080513"/>
    <w:rsid w:val="00080C40"/>
    <w:rsid w:val="000834B5"/>
    <w:rsid w:val="0008496E"/>
    <w:rsid w:val="0008575F"/>
    <w:rsid w:val="000915AE"/>
    <w:rsid w:val="00091E6F"/>
    <w:rsid w:val="0009240B"/>
    <w:rsid w:val="00093462"/>
    <w:rsid w:val="00095750"/>
    <w:rsid w:val="000958FD"/>
    <w:rsid w:val="00097009"/>
    <w:rsid w:val="000978C5"/>
    <w:rsid w:val="00097975"/>
    <w:rsid w:val="000A0A8D"/>
    <w:rsid w:val="000A348E"/>
    <w:rsid w:val="000A446F"/>
    <w:rsid w:val="000A50A9"/>
    <w:rsid w:val="000A721F"/>
    <w:rsid w:val="000A7D45"/>
    <w:rsid w:val="000B2652"/>
    <w:rsid w:val="000B3C4A"/>
    <w:rsid w:val="000B6C26"/>
    <w:rsid w:val="000C0D42"/>
    <w:rsid w:val="000C3E65"/>
    <w:rsid w:val="000C505E"/>
    <w:rsid w:val="000C74FC"/>
    <w:rsid w:val="000D022F"/>
    <w:rsid w:val="000D1FDD"/>
    <w:rsid w:val="000D206F"/>
    <w:rsid w:val="000D479B"/>
    <w:rsid w:val="000D5027"/>
    <w:rsid w:val="000D5E2E"/>
    <w:rsid w:val="000E65BD"/>
    <w:rsid w:val="000F22B0"/>
    <w:rsid w:val="000F3088"/>
    <w:rsid w:val="000F40C1"/>
    <w:rsid w:val="000F5870"/>
    <w:rsid w:val="00100382"/>
    <w:rsid w:val="00101802"/>
    <w:rsid w:val="00102D1D"/>
    <w:rsid w:val="0010361F"/>
    <w:rsid w:val="001041DD"/>
    <w:rsid w:val="001048AD"/>
    <w:rsid w:val="00112523"/>
    <w:rsid w:val="00115ACB"/>
    <w:rsid w:val="00125065"/>
    <w:rsid w:val="00125BE7"/>
    <w:rsid w:val="00131A8E"/>
    <w:rsid w:val="00131F7D"/>
    <w:rsid w:val="0013623C"/>
    <w:rsid w:val="001368B8"/>
    <w:rsid w:val="001377D1"/>
    <w:rsid w:val="001415FD"/>
    <w:rsid w:val="00141F21"/>
    <w:rsid w:val="00142ECC"/>
    <w:rsid w:val="00143454"/>
    <w:rsid w:val="00150192"/>
    <w:rsid w:val="001558F9"/>
    <w:rsid w:val="00155A7C"/>
    <w:rsid w:val="00155BC3"/>
    <w:rsid w:val="00156EF4"/>
    <w:rsid w:val="00156F28"/>
    <w:rsid w:val="00161FB9"/>
    <w:rsid w:val="001655A7"/>
    <w:rsid w:val="00173155"/>
    <w:rsid w:val="00173A55"/>
    <w:rsid w:val="00174D80"/>
    <w:rsid w:val="00183182"/>
    <w:rsid w:val="00183A5B"/>
    <w:rsid w:val="00183DF9"/>
    <w:rsid w:val="00185D6D"/>
    <w:rsid w:val="00186FEE"/>
    <w:rsid w:val="00191B78"/>
    <w:rsid w:val="00194F9A"/>
    <w:rsid w:val="00197423"/>
    <w:rsid w:val="001B66D9"/>
    <w:rsid w:val="001B6C11"/>
    <w:rsid w:val="001C16BA"/>
    <w:rsid w:val="001C1AC1"/>
    <w:rsid w:val="001C3FA7"/>
    <w:rsid w:val="001C4427"/>
    <w:rsid w:val="001C4591"/>
    <w:rsid w:val="001C64C1"/>
    <w:rsid w:val="001D2CAA"/>
    <w:rsid w:val="001D5966"/>
    <w:rsid w:val="001E4F16"/>
    <w:rsid w:val="001E6F5D"/>
    <w:rsid w:val="001F0B4F"/>
    <w:rsid w:val="001F63DB"/>
    <w:rsid w:val="001F7A8F"/>
    <w:rsid w:val="0020009D"/>
    <w:rsid w:val="002011DE"/>
    <w:rsid w:val="00204459"/>
    <w:rsid w:val="0020578B"/>
    <w:rsid w:val="00205F6F"/>
    <w:rsid w:val="00207629"/>
    <w:rsid w:val="00210470"/>
    <w:rsid w:val="002124D2"/>
    <w:rsid w:val="002134EB"/>
    <w:rsid w:val="0021421C"/>
    <w:rsid w:val="00215914"/>
    <w:rsid w:val="00216D4C"/>
    <w:rsid w:val="00230EE8"/>
    <w:rsid w:val="00230F05"/>
    <w:rsid w:val="00234A73"/>
    <w:rsid w:val="0023634B"/>
    <w:rsid w:val="00236650"/>
    <w:rsid w:val="00237E0E"/>
    <w:rsid w:val="00237FE7"/>
    <w:rsid w:val="00240145"/>
    <w:rsid w:val="0024028E"/>
    <w:rsid w:val="00242A34"/>
    <w:rsid w:val="00242C60"/>
    <w:rsid w:val="00245870"/>
    <w:rsid w:val="002472F0"/>
    <w:rsid w:val="002474B0"/>
    <w:rsid w:val="002523F4"/>
    <w:rsid w:val="00255524"/>
    <w:rsid w:val="00261A92"/>
    <w:rsid w:val="00261C4E"/>
    <w:rsid w:val="002622A1"/>
    <w:rsid w:val="002627C7"/>
    <w:rsid w:val="00262C41"/>
    <w:rsid w:val="00267C5D"/>
    <w:rsid w:val="00274BCB"/>
    <w:rsid w:val="002759E7"/>
    <w:rsid w:val="002771CE"/>
    <w:rsid w:val="00277E1A"/>
    <w:rsid w:val="00280461"/>
    <w:rsid w:val="00280F9A"/>
    <w:rsid w:val="0028331C"/>
    <w:rsid w:val="00284C60"/>
    <w:rsid w:val="002863CE"/>
    <w:rsid w:val="00290C34"/>
    <w:rsid w:val="00291D4B"/>
    <w:rsid w:val="002928A7"/>
    <w:rsid w:val="002939E4"/>
    <w:rsid w:val="0029414E"/>
    <w:rsid w:val="002A2938"/>
    <w:rsid w:val="002A4AAD"/>
    <w:rsid w:val="002A5091"/>
    <w:rsid w:val="002A535C"/>
    <w:rsid w:val="002B3141"/>
    <w:rsid w:val="002B4952"/>
    <w:rsid w:val="002B4C7A"/>
    <w:rsid w:val="002B6766"/>
    <w:rsid w:val="002C148F"/>
    <w:rsid w:val="002C1CBD"/>
    <w:rsid w:val="002C2D87"/>
    <w:rsid w:val="002C4D22"/>
    <w:rsid w:val="002C58F5"/>
    <w:rsid w:val="002D1282"/>
    <w:rsid w:val="002D3155"/>
    <w:rsid w:val="002D5F85"/>
    <w:rsid w:val="002D68EC"/>
    <w:rsid w:val="002D7FC7"/>
    <w:rsid w:val="002E4216"/>
    <w:rsid w:val="002E5908"/>
    <w:rsid w:val="002E72F5"/>
    <w:rsid w:val="002F0F64"/>
    <w:rsid w:val="002F2E1C"/>
    <w:rsid w:val="002F342A"/>
    <w:rsid w:val="002F442D"/>
    <w:rsid w:val="002F4E0F"/>
    <w:rsid w:val="002F557B"/>
    <w:rsid w:val="002F6D66"/>
    <w:rsid w:val="002F790B"/>
    <w:rsid w:val="00302105"/>
    <w:rsid w:val="003024EB"/>
    <w:rsid w:val="00303F8B"/>
    <w:rsid w:val="0030622B"/>
    <w:rsid w:val="00307492"/>
    <w:rsid w:val="00310AAB"/>
    <w:rsid w:val="00310D98"/>
    <w:rsid w:val="00311919"/>
    <w:rsid w:val="00311BDF"/>
    <w:rsid w:val="003127D6"/>
    <w:rsid w:val="003152DA"/>
    <w:rsid w:val="00315DB4"/>
    <w:rsid w:val="00316458"/>
    <w:rsid w:val="00316B65"/>
    <w:rsid w:val="003205A9"/>
    <w:rsid w:val="00321B58"/>
    <w:rsid w:val="0032502B"/>
    <w:rsid w:val="0032536D"/>
    <w:rsid w:val="00326CD2"/>
    <w:rsid w:val="00327356"/>
    <w:rsid w:val="00327762"/>
    <w:rsid w:val="00327775"/>
    <w:rsid w:val="0033047A"/>
    <w:rsid w:val="00332418"/>
    <w:rsid w:val="00332A8A"/>
    <w:rsid w:val="003343DA"/>
    <w:rsid w:val="0034065B"/>
    <w:rsid w:val="00340BF6"/>
    <w:rsid w:val="00342936"/>
    <w:rsid w:val="0034434F"/>
    <w:rsid w:val="00345D06"/>
    <w:rsid w:val="003465E8"/>
    <w:rsid w:val="003522FC"/>
    <w:rsid w:val="00353779"/>
    <w:rsid w:val="00354FBA"/>
    <w:rsid w:val="003554CC"/>
    <w:rsid w:val="00355734"/>
    <w:rsid w:val="003559F9"/>
    <w:rsid w:val="00355ED6"/>
    <w:rsid w:val="00357A94"/>
    <w:rsid w:val="00360337"/>
    <w:rsid w:val="00361DC8"/>
    <w:rsid w:val="003662AE"/>
    <w:rsid w:val="0036714E"/>
    <w:rsid w:val="00377AB7"/>
    <w:rsid w:val="00377CE5"/>
    <w:rsid w:val="00380088"/>
    <w:rsid w:val="0038252A"/>
    <w:rsid w:val="00383496"/>
    <w:rsid w:val="00386129"/>
    <w:rsid w:val="00387C17"/>
    <w:rsid w:val="0039002B"/>
    <w:rsid w:val="0039049C"/>
    <w:rsid w:val="0039525C"/>
    <w:rsid w:val="00396E76"/>
    <w:rsid w:val="003A0957"/>
    <w:rsid w:val="003A1FC6"/>
    <w:rsid w:val="003A2489"/>
    <w:rsid w:val="003A44E1"/>
    <w:rsid w:val="003A5F88"/>
    <w:rsid w:val="003A6C97"/>
    <w:rsid w:val="003A7FCA"/>
    <w:rsid w:val="003B0703"/>
    <w:rsid w:val="003B147F"/>
    <w:rsid w:val="003B37CC"/>
    <w:rsid w:val="003B3DBF"/>
    <w:rsid w:val="003B60DE"/>
    <w:rsid w:val="003C162D"/>
    <w:rsid w:val="003C2EAE"/>
    <w:rsid w:val="003C44CF"/>
    <w:rsid w:val="003C4878"/>
    <w:rsid w:val="003C4BDE"/>
    <w:rsid w:val="003D1C79"/>
    <w:rsid w:val="003D20C1"/>
    <w:rsid w:val="003D2571"/>
    <w:rsid w:val="003D2722"/>
    <w:rsid w:val="003D5807"/>
    <w:rsid w:val="003E23B5"/>
    <w:rsid w:val="003E3F6A"/>
    <w:rsid w:val="003F1FA8"/>
    <w:rsid w:val="003F2519"/>
    <w:rsid w:val="004049B7"/>
    <w:rsid w:val="00405487"/>
    <w:rsid w:val="0040688F"/>
    <w:rsid w:val="00410820"/>
    <w:rsid w:val="00410B19"/>
    <w:rsid w:val="00410B64"/>
    <w:rsid w:val="004114BA"/>
    <w:rsid w:val="0041559E"/>
    <w:rsid w:val="004174B1"/>
    <w:rsid w:val="00420314"/>
    <w:rsid w:val="00420E86"/>
    <w:rsid w:val="00425B65"/>
    <w:rsid w:val="00426C2D"/>
    <w:rsid w:val="0043035D"/>
    <w:rsid w:val="004304DF"/>
    <w:rsid w:val="00431E88"/>
    <w:rsid w:val="00433DBF"/>
    <w:rsid w:val="00436D2E"/>
    <w:rsid w:val="00437667"/>
    <w:rsid w:val="00442BDF"/>
    <w:rsid w:val="0044517D"/>
    <w:rsid w:val="00447C6E"/>
    <w:rsid w:val="00450910"/>
    <w:rsid w:val="00451C77"/>
    <w:rsid w:val="00451E6C"/>
    <w:rsid w:val="00451E9E"/>
    <w:rsid w:val="00453823"/>
    <w:rsid w:val="00454958"/>
    <w:rsid w:val="00460D53"/>
    <w:rsid w:val="0046182D"/>
    <w:rsid w:val="00462882"/>
    <w:rsid w:val="00465C65"/>
    <w:rsid w:val="00467ABB"/>
    <w:rsid w:val="00471378"/>
    <w:rsid w:val="00473337"/>
    <w:rsid w:val="00473382"/>
    <w:rsid w:val="004738B3"/>
    <w:rsid w:val="00476F38"/>
    <w:rsid w:val="00480913"/>
    <w:rsid w:val="004817C1"/>
    <w:rsid w:val="00484C90"/>
    <w:rsid w:val="004879D6"/>
    <w:rsid w:val="004909FB"/>
    <w:rsid w:val="00490B42"/>
    <w:rsid w:val="00490F3D"/>
    <w:rsid w:val="00492B57"/>
    <w:rsid w:val="00492E89"/>
    <w:rsid w:val="00494EFF"/>
    <w:rsid w:val="00496176"/>
    <w:rsid w:val="004A1224"/>
    <w:rsid w:val="004A653D"/>
    <w:rsid w:val="004A6F3B"/>
    <w:rsid w:val="004A7A4A"/>
    <w:rsid w:val="004B0C84"/>
    <w:rsid w:val="004B23A0"/>
    <w:rsid w:val="004C072A"/>
    <w:rsid w:val="004C4BD1"/>
    <w:rsid w:val="004C7B2E"/>
    <w:rsid w:val="004C7F32"/>
    <w:rsid w:val="004D074F"/>
    <w:rsid w:val="004D4518"/>
    <w:rsid w:val="004D52D7"/>
    <w:rsid w:val="004D5AC6"/>
    <w:rsid w:val="004D6FC2"/>
    <w:rsid w:val="004E10AF"/>
    <w:rsid w:val="004E34C9"/>
    <w:rsid w:val="004E49DE"/>
    <w:rsid w:val="004E4FFF"/>
    <w:rsid w:val="004E505A"/>
    <w:rsid w:val="004E6343"/>
    <w:rsid w:val="004E7FE6"/>
    <w:rsid w:val="004F0AD8"/>
    <w:rsid w:val="004F235E"/>
    <w:rsid w:val="004F31D8"/>
    <w:rsid w:val="004F3221"/>
    <w:rsid w:val="004F7B42"/>
    <w:rsid w:val="005025FC"/>
    <w:rsid w:val="005026A1"/>
    <w:rsid w:val="00503437"/>
    <w:rsid w:val="005040BD"/>
    <w:rsid w:val="00504EE8"/>
    <w:rsid w:val="005056EE"/>
    <w:rsid w:val="00506C88"/>
    <w:rsid w:val="00507478"/>
    <w:rsid w:val="00510FCF"/>
    <w:rsid w:val="005118C9"/>
    <w:rsid w:val="00512532"/>
    <w:rsid w:val="00512D65"/>
    <w:rsid w:val="00513F26"/>
    <w:rsid w:val="00516247"/>
    <w:rsid w:val="00516C62"/>
    <w:rsid w:val="00516D94"/>
    <w:rsid w:val="005215B0"/>
    <w:rsid w:val="00524216"/>
    <w:rsid w:val="00525942"/>
    <w:rsid w:val="00526024"/>
    <w:rsid w:val="005312D5"/>
    <w:rsid w:val="005314D9"/>
    <w:rsid w:val="00531F6E"/>
    <w:rsid w:val="0053407D"/>
    <w:rsid w:val="00535805"/>
    <w:rsid w:val="00535B7E"/>
    <w:rsid w:val="0053621D"/>
    <w:rsid w:val="00541B6C"/>
    <w:rsid w:val="005466CE"/>
    <w:rsid w:val="00550249"/>
    <w:rsid w:val="005516E9"/>
    <w:rsid w:val="00552764"/>
    <w:rsid w:val="00552AC7"/>
    <w:rsid w:val="00553059"/>
    <w:rsid w:val="00554B2B"/>
    <w:rsid w:val="00555D27"/>
    <w:rsid w:val="0056104F"/>
    <w:rsid w:val="005628A6"/>
    <w:rsid w:val="005632EC"/>
    <w:rsid w:val="00563A19"/>
    <w:rsid w:val="00563DEA"/>
    <w:rsid w:val="0056489D"/>
    <w:rsid w:val="00564D1C"/>
    <w:rsid w:val="005665AA"/>
    <w:rsid w:val="0057284D"/>
    <w:rsid w:val="005730B8"/>
    <w:rsid w:val="00573C6A"/>
    <w:rsid w:val="00576238"/>
    <w:rsid w:val="00581E92"/>
    <w:rsid w:val="005823BA"/>
    <w:rsid w:val="00582AAB"/>
    <w:rsid w:val="0059012A"/>
    <w:rsid w:val="00591471"/>
    <w:rsid w:val="00594C42"/>
    <w:rsid w:val="00595703"/>
    <w:rsid w:val="00595BE6"/>
    <w:rsid w:val="005A3C60"/>
    <w:rsid w:val="005A42B5"/>
    <w:rsid w:val="005A4452"/>
    <w:rsid w:val="005A4ECC"/>
    <w:rsid w:val="005B1EC6"/>
    <w:rsid w:val="005B3DE2"/>
    <w:rsid w:val="005B5F75"/>
    <w:rsid w:val="005C3149"/>
    <w:rsid w:val="005D0C2B"/>
    <w:rsid w:val="005D0E68"/>
    <w:rsid w:val="005D3798"/>
    <w:rsid w:val="005D3E95"/>
    <w:rsid w:val="005D4832"/>
    <w:rsid w:val="005E2C84"/>
    <w:rsid w:val="005E59C9"/>
    <w:rsid w:val="005E5A94"/>
    <w:rsid w:val="005E5DDC"/>
    <w:rsid w:val="005E5EDB"/>
    <w:rsid w:val="005E720C"/>
    <w:rsid w:val="0060371E"/>
    <w:rsid w:val="00603C18"/>
    <w:rsid w:val="0060511B"/>
    <w:rsid w:val="006058AB"/>
    <w:rsid w:val="00610C40"/>
    <w:rsid w:val="006110ED"/>
    <w:rsid w:val="00612D74"/>
    <w:rsid w:val="00613AAD"/>
    <w:rsid w:val="00615E99"/>
    <w:rsid w:val="00617809"/>
    <w:rsid w:val="00626254"/>
    <w:rsid w:val="006304F7"/>
    <w:rsid w:val="00630C62"/>
    <w:rsid w:val="0063178A"/>
    <w:rsid w:val="00634976"/>
    <w:rsid w:val="00635141"/>
    <w:rsid w:val="00636B7F"/>
    <w:rsid w:val="00637B0F"/>
    <w:rsid w:val="006416AE"/>
    <w:rsid w:val="0064262F"/>
    <w:rsid w:val="00642BA9"/>
    <w:rsid w:val="0064478D"/>
    <w:rsid w:val="00646D9D"/>
    <w:rsid w:val="00650312"/>
    <w:rsid w:val="00651F5C"/>
    <w:rsid w:val="006551F9"/>
    <w:rsid w:val="00656987"/>
    <w:rsid w:val="00657317"/>
    <w:rsid w:val="00657C90"/>
    <w:rsid w:val="00660670"/>
    <w:rsid w:val="00664188"/>
    <w:rsid w:val="00666754"/>
    <w:rsid w:val="00670A0D"/>
    <w:rsid w:val="00670CCD"/>
    <w:rsid w:val="006728A9"/>
    <w:rsid w:val="00673627"/>
    <w:rsid w:val="00674BAD"/>
    <w:rsid w:val="00675131"/>
    <w:rsid w:val="00676BB8"/>
    <w:rsid w:val="00681AAD"/>
    <w:rsid w:val="00682A4C"/>
    <w:rsid w:val="00684D95"/>
    <w:rsid w:val="00691900"/>
    <w:rsid w:val="00696192"/>
    <w:rsid w:val="00696668"/>
    <w:rsid w:val="00697E12"/>
    <w:rsid w:val="006A00C8"/>
    <w:rsid w:val="006A1FCD"/>
    <w:rsid w:val="006B0668"/>
    <w:rsid w:val="006B493D"/>
    <w:rsid w:val="006B6800"/>
    <w:rsid w:val="006B7AF0"/>
    <w:rsid w:val="006C1198"/>
    <w:rsid w:val="006C6A00"/>
    <w:rsid w:val="006C7722"/>
    <w:rsid w:val="006D05CC"/>
    <w:rsid w:val="006D32D6"/>
    <w:rsid w:val="006D3517"/>
    <w:rsid w:val="006D543F"/>
    <w:rsid w:val="006D58C4"/>
    <w:rsid w:val="006D7EF4"/>
    <w:rsid w:val="006E11A8"/>
    <w:rsid w:val="006E15D1"/>
    <w:rsid w:val="006E16E1"/>
    <w:rsid w:val="006F1BB2"/>
    <w:rsid w:val="006F3E06"/>
    <w:rsid w:val="006F54A3"/>
    <w:rsid w:val="006F7A03"/>
    <w:rsid w:val="0070028A"/>
    <w:rsid w:val="00701885"/>
    <w:rsid w:val="00702A07"/>
    <w:rsid w:val="00703694"/>
    <w:rsid w:val="00705D50"/>
    <w:rsid w:val="007106F7"/>
    <w:rsid w:val="00711ECA"/>
    <w:rsid w:val="0071424A"/>
    <w:rsid w:val="007150BF"/>
    <w:rsid w:val="007170B9"/>
    <w:rsid w:val="0071720A"/>
    <w:rsid w:val="00721573"/>
    <w:rsid w:val="00721B29"/>
    <w:rsid w:val="00722F83"/>
    <w:rsid w:val="0072420B"/>
    <w:rsid w:val="00727228"/>
    <w:rsid w:val="00731559"/>
    <w:rsid w:val="0073348F"/>
    <w:rsid w:val="00735AD7"/>
    <w:rsid w:val="00735B43"/>
    <w:rsid w:val="00737065"/>
    <w:rsid w:val="00737272"/>
    <w:rsid w:val="0074153F"/>
    <w:rsid w:val="0074228D"/>
    <w:rsid w:val="007435F9"/>
    <w:rsid w:val="00743ED1"/>
    <w:rsid w:val="007440AE"/>
    <w:rsid w:val="00744763"/>
    <w:rsid w:val="00744A7F"/>
    <w:rsid w:val="00746E94"/>
    <w:rsid w:val="00751313"/>
    <w:rsid w:val="00760574"/>
    <w:rsid w:val="0076133C"/>
    <w:rsid w:val="007642DB"/>
    <w:rsid w:val="00765A11"/>
    <w:rsid w:val="0076649B"/>
    <w:rsid w:val="007700CF"/>
    <w:rsid w:val="007711E1"/>
    <w:rsid w:val="0077329A"/>
    <w:rsid w:val="00773AB9"/>
    <w:rsid w:val="0078273F"/>
    <w:rsid w:val="007843AA"/>
    <w:rsid w:val="00785BCB"/>
    <w:rsid w:val="00786B21"/>
    <w:rsid w:val="00791ABD"/>
    <w:rsid w:val="00794292"/>
    <w:rsid w:val="0079429F"/>
    <w:rsid w:val="00795AD7"/>
    <w:rsid w:val="007A0369"/>
    <w:rsid w:val="007A1598"/>
    <w:rsid w:val="007A2B2D"/>
    <w:rsid w:val="007A71EF"/>
    <w:rsid w:val="007B0F3A"/>
    <w:rsid w:val="007B1E46"/>
    <w:rsid w:val="007B5EF9"/>
    <w:rsid w:val="007B62CD"/>
    <w:rsid w:val="007B65D0"/>
    <w:rsid w:val="007B7A5E"/>
    <w:rsid w:val="007C2930"/>
    <w:rsid w:val="007C2EA8"/>
    <w:rsid w:val="007C3304"/>
    <w:rsid w:val="007C5C22"/>
    <w:rsid w:val="007C6007"/>
    <w:rsid w:val="007C6725"/>
    <w:rsid w:val="007C6943"/>
    <w:rsid w:val="007D120A"/>
    <w:rsid w:val="007D4349"/>
    <w:rsid w:val="007E0702"/>
    <w:rsid w:val="007E23BF"/>
    <w:rsid w:val="007E2B0E"/>
    <w:rsid w:val="007E50AC"/>
    <w:rsid w:val="007E6BB9"/>
    <w:rsid w:val="007F097E"/>
    <w:rsid w:val="007F2013"/>
    <w:rsid w:val="007F5F65"/>
    <w:rsid w:val="007F680A"/>
    <w:rsid w:val="00802509"/>
    <w:rsid w:val="008029DB"/>
    <w:rsid w:val="008044D9"/>
    <w:rsid w:val="00806ACD"/>
    <w:rsid w:val="008106AD"/>
    <w:rsid w:val="00810BF3"/>
    <w:rsid w:val="008110D1"/>
    <w:rsid w:val="0081202A"/>
    <w:rsid w:val="0081303E"/>
    <w:rsid w:val="00817460"/>
    <w:rsid w:val="00820768"/>
    <w:rsid w:val="00821DFB"/>
    <w:rsid w:val="00822E09"/>
    <w:rsid w:val="0082306F"/>
    <w:rsid w:val="0082351D"/>
    <w:rsid w:val="008248D8"/>
    <w:rsid w:val="0083074F"/>
    <w:rsid w:val="008310C6"/>
    <w:rsid w:val="00832001"/>
    <w:rsid w:val="00832CE9"/>
    <w:rsid w:val="00833A33"/>
    <w:rsid w:val="008355F7"/>
    <w:rsid w:val="008357FB"/>
    <w:rsid w:val="008358DA"/>
    <w:rsid w:val="00836242"/>
    <w:rsid w:val="00836DE4"/>
    <w:rsid w:val="00837D1E"/>
    <w:rsid w:val="00840E08"/>
    <w:rsid w:val="00841834"/>
    <w:rsid w:val="00847F9B"/>
    <w:rsid w:val="00850291"/>
    <w:rsid w:val="008529BB"/>
    <w:rsid w:val="00856372"/>
    <w:rsid w:val="00861928"/>
    <w:rsid w:val="00864B96"/>
    <w:rsid w:val="00866194"/>
    <w:rsid w:val="0086774C"/>
    <w:rsid w:val="00867AE3"/>
    <w:rsid w:val="00871100"/>
    <w:rsid w:val="0087236B"/>
    <w:rsid w:val="00872569"/>
    <w:rsid w:val="008735CF"/>
    <w:rsid w:val="0087438B"/>
    <w:rsid w:val="00875405"/>
    <w:rsid w:val="0088193D"/>
    <w:rsid w:val="008850E5"/>
    <w:rsid w:val="00892584"/>
    <w:rsid w:val="0089337F"/>
    <w:rsid w:val="00895AF1"/>
    <w:rsid w:val="008A26F8"/>
    <w:rsid w:val="008A66C9"/>
    <w:rsid w:val="008B1A65"/>
    <w:rsid w:val="008B256D"/>
    <w:rsid w:val="008B4C3D"/>
    <w:rsid w:val="008C03A8"/>
    <w:rsid w:val="008C0D96"/>
    <w:rsid w:val="008C122F"/>
    <w:rsid w:val="008C1741"/>
    <w:rsid w:val="008C550E"/>
    <w:rsid w:val="008C5E4F"/>
    <w:rsid w:val="008C73E2"/>
    <w:rsid w:val="008C76FD"/>
    <w:rsid w:val="008C7A21"/>
    <w:rsid w:val="008D0FAA"/>
    <w:rsid w:val="008D1280"/>
    <w:rsid w:val="008D222F"/>
    <w:rsid w:val="008D6D54"/>
    <w:rsid w:val="008D7C7D"/>
    <w:rsid w:val="008E0EC1"/>
    <w:rsid w:val="008E1C7B"/>
    <w:rsid w:val="008E52FC"/>
    <w:rsid w:val="008E733D"/>
    <w:rsid w:val="008F01D0"/>
    <w:rsid w:val="008F0360"/>
    <w:rsid w:val="008F207B"/>
    <w:rsid w:val="008F2FCD"/>
    <w:rsid w:val="008F557D"/>
    <w:rsid w:val="00900878"/>
    <w:rsid w:val="00901744"/>
    <w:rsid w:val="00901B34"/>
    <w:rsid w:val="00903B05"/>
    <w:rsid w:val="0090466D"/>
    <w:rsid w:val="0090483A"/>
    <w:rsid w:val="00905361"/>
    <w:rsid w:val="00906FD8"/>
    <w:rsid w:val="00911ECB"/>
    <w:rsid w:val="0091239F"/>
    <w:rsid w:val="00914A99"/>
    <w:rsid w:val="0091500E"/>
    <w:rsid w:val="00915767"/>
    <w:rsid w:val="0092060A"/>
    <w:rsid w:val="00921E97"/>
    <w:rsid w:val="00924CEB"/>
    <w:rsid w:val="009251AC"/>
    <w:rsid w:val="0092526A"/>
    <w:rsid w:val="00926F90"/>
    <w:rsid w:val="009334D5"/>
    <w:rsid w:val="00933621"/>
    <w:rsid w:val="0093394A"/>
    <w:rsid w:val="00934A03"/>
    <w:rsid w:val="00935818"/>
    <w:rsid w:val="00941019"/>
    <w:rsid w:val="0094175F"/>
    <w:rsid w:val="0094232A"/>
    <w:rsid w:val="00942A8A"/>
    <w:rsid w:val="00947DC7"/>
    <w:rsid w:val="00951092"/>
    <w:rsid w:val="00954C78"/>
    <w:rsid w:val="00960483"/>
    <w:rsid w:val="00962900"/>
    <w:rsid w:val="009648BA"/>
    <w:rsid w:val="00964A1A"/>
    <w:rsid w:val="00964C64"/>
    <w:rsid w:val="00965468"/>
    <w:rsid w:val="00966076"/>
    <w:rsid w:val="00970EC4"/>
    <w:rsid w:val="0097380B"/>
    <w:rsid w:val="00975E03"/>
    <w:rsid w:val="00977117"/>
    <w:rsid w:val="0097750B"/>
    <w:rsid w:val="00981AB1"/>
    <w:rsid w:val="00981EFF"/>
    <w:rsid w:val="009829A1"/>
    <w:rsid w:val="00982AF2"/>
    <w:rsid w:val="00982DA2"/>
    <w:rsid w:val="00987E32"/>
    <w:rsid w:val="009929A7"/>
    <w:rsid w:val="00992EFF"/>
    <w:rsid w:val="00993C06"/>
    <w:rsid w:val="00996F56"/>
    <w:rsid w:val="009971F0"/>
    <w:rsid w:val="009A0365"/>
    <w:rsid w:val="009A5C93"/>
    <w:rsid w:val="009B0B57"/>
    <w:rsid w:val="009B6E83"/>
    <w:rsid w:val="009B7E9D"/>
    <w:rsid w:val="009C0CA4"/>
    <w:rsid w:val="009C221A"/>
    <w:rsid w:val="009C3BF0"/>
    <w:rsid w:val="009C557E"/>
    <w:rsid w:val="009D18E7"/>
    <w:rsid w:val="009D3085"/>
    <w:rsid w:val="009E0B66"/>
    <w:rsid w:val="009E4C24"/>
    <w:rsid w:val="009E62C5"/>
    <w:rsid w:val="009E75A0"/>
    <w:rsid w:val="009F4A23"/>
    <w:rsid w:val="009F79D1"/>
    <w:rsid w:val="00A014D4"/>
    <w:rsid w:val="00A026D4"/>
    <w:rsid w:val="00A0526A"/>
    <w:rsid w:val="00A071A3"/>
    <w:rsid w:val="00A13A5F"/>
    <w:rsid w:val="00A13D0B"/>
    <w:rsid w:val="00A14816"/>
    <w:rsid w:val="00A15167"/>
    <w:rsid w:val="00A160A3"/>
    <w:rsid w:val="00A17DEA"/>
    <w:rsid w:val="00A201F7"/>
    <w:rsid w:val="00A2417F"/>
    <w:rsid w:val="00A249BA"/>
    <w:rsid w:val="00A26C39"/>
    <w:rsid w:val="00A278D8"/>
    <w:rsid w:val="00A30860"/>
    <w:rsid w:val="00A30C6C"/>
    <w:rsid w:val="00A3125C"/>
    <w:rsid w:val="00A318CC"/>
    <w:rsid w:val="00A32E7F"/>
    <w:rsid w:val="00A35E8C"/>
    <w:rsid w:val="00A42288"/>
    <w:rsid w:val="00A43106"/>
    <w:rsid w:val="00A51E85"/>
    <w:rsid w:val="00A53092"/>
    <w:rsid w:val="00A54DA7"/>
    <w:rsid w:val="00A60A1E"/>
    <w:rsid w:val="00A60CD6"/>
    <w:rsid w:val="00A61143"/>
    <w:rsid w:val="00A622FC"/>
    <w:rsid w:val="00A62E92"/>
    <w:rsid w:val="00A63083"/>
    <w:rsid w:val="00A644A8"/>
    <w:rsid w:val="00A65976"/>
    <w:rsid w:val="00A65F2E"/>
    <w:rsid w:val="00A666E7"/>
    <w:rsid w:val="00A677AD"/>
    <w:rsid w:val="00A711E2"/>
    <w:rsid w:val="00A71770"/>
    <w:rsid w:val="00A75975"/>
    <w:rsid w:val="00A768F0"/>
    <w:rsid w:val="00A779C5"/>
    <w:rsid w:val="00A77A37"/>
    <w:rsid w:val="00A80044"/>
    <w:rsid w:val="00A80869"/>
    <w:rsid w:val="00A8172F"/>
    <w:rsid w:val="00A82F1A"/>
    <w:rsid w:val="00A844CE"/>
    <w:rsid w:val="00A84E09"/>
    <w:rsid w:val="00A86975"/>
    <w:rsid w:val="00A90F9F"/>
    <w:rsid w:val="00A9153A"/>
    <w:rsid w:val="00A926F7"/>
    <w:rsid w:val="00A95461"/>
    <w:rsid w:val="00A96904"/>
    <w:rsid w:val="00A973E5"/>
    <w:rsid w:val="00AA0D39"/>
    <w:rsid w:val="00AA197C"/>
    <w:rsid w:val="00AA2BA2"/>
    <w:rsid w:val="00AA4A47"/>
    <w:rsid w:val="00AA5518"/>
    <w:rsid w:val="00AA6728"/>
    <w:rsid w:val="00AA6F23"/>
    <w:rsid w:val="00AB08DD"/>
    <w:rsid w:val="00AB3195"/>
    <w:rsid w:val="00AB473F"/>
    <w:rsid w:val="00AB4A21"/>
    <w:rsid w:val="00AB6481"/>
    <w:rsid w:val="00AB7271"/>
    <w:rsid w:val="00AC1F17"/>
    <w:rsid w:val="00AC62D7"/>
    <w:rsid w:val="00AD10D5"/>
    <w:rsid w:val="00AD2336"/>
    <w:rsid w:val="00AD3F67"/>
    <w:rsid w:val="00AD41CD"/>
    <w:rsid w:val="00AD4490"/>
    <w:rsid w:val="00AD4E81"/>
    <w:rsid w:val="00AD4EAD"/>
    <w:rsid w:val="00AD66B6"/>
    <w:rsid w:val="00AD7FD1"/>
    <w:rsid w:val="00AE1354"/>
    <w:rsid w:val="00AE5DFA"/>
    <w:rsid w:val="00AF0AA1"/>
    <w:rsid w:val="00AF46F9"/>
    <w:rsid w:val="00B001CD"/>
    <w:rsid w:val="00B03019"/>
    <w:rsid w:val="00B048A3"/>
    <w:rsid w:val="00B071C1"/>
    <w:rsid w:val="00B07508"/>
    <w:rsid w:val="00B10FC1"/>
    <w:rsid w:val="00B1129B"/>
    <w:rsid w:val="00B1217C"/>
    <w:rsid w:val="00B13804"/>
    <w:rsid w:val="00B1422E"/>
    <w:rsid w:val="00B163CE"/>
    <w:rsid w:val="00B163E8"/>
    <w:rsid w:val="00B17E69"/>
    <w:rsid w:val="00B2079F"/>
    <w:rsid w:val="00B21333"/>
    <w:rsid w:val="00B21F0A"/>
    <w:rsid w:val="00B22364"/>
    <w:rsid w:val="00B239DD"/>
    <w:rsid w:val="00B24070"/>
    <w:rsid w:val="00B24505"/>
    <w:rsid w:val="00B27ACC"/>
    <w:rsid w:val="00B27BED"/>
    <w:rsid w:val="00B3088A"/>
    <w:rsid w:val="00B30FF1"/>
    <w:rsid w:val="00B31AF2"/>
    <w:rsid w:val="00B31BD4"/>
    <w:rsid w:val="00B3565F"/>
    <w:rsid w:val="00B40103"/>
    <w:rsid w:val="00B42927"/>
    <w:rsid w:val="00B4462C"/>
    <w:rsid w:val="00B45179"/>
    <w:rsid w:val="00B457A8"/>
    <w:rsid w:val="00B4752A"/>
    <w:rsid w:val="00B4763B"/>
    <w:rsid w:val="00B4783C"/>
    <w:rsid w:val="00B514E2"/>
    <w:rsid w:val="00B557BE"/>
    <w:rsid w:val="00B55CF9"/>
    <w:rsid w:val="00B56677"/>
    <w:rsid w:val="00B62102"/>
    <w:rsid w:val="00B6634D"/>
    <w:rsid w:val="00B7105A"/>
    <w:rsid w:val="00B71A4D"/>
    <w:rsid w:val="00B74848"/>
    <w:rsid w:val="00B74B86"/>
    <w:rsid w:val="00B7504D"/>
    <w:rsid w:val="00B758D9"/>
    <w:rsid w:val="00B75E2F"/>
    <w:rsid w:val="00B76300"/>
    <w:rsid w:val="00B77E13"/>
    <w:rsid w:val="00B832A6"/>
    <w:rsid w:val="00B8483A"/>
    <w:rsid w:val="00B92756"/>
    <w:rsid w:val="00B92D77"/>
    <w:rsid w:val="00B937B5"/>
    <w:rsid w:val="00B94533"/>
    <w:rsid w:val="00BA0655"/>
    <w:rsid w:val="00BA0776"/>
    <w:rsid w:val="00BA0DEC"/>
    <w:rsid w:val="00BA1BCA"/>
    <w:rsid w:val="00BA59A6"/>
    <w:rsid w:val="00BB0C5F"/>
    <w:rsid w:val="00BB3653"/>
    <w:rsid w:val="00BB6FE0"/>
    <w:rsid w:val="00BC3F96"/>
    <w:rsid w:val="00BC7F4B"/>
    <w:rsid w:val="00BD0D52"/>
    <w:rsid w:val="00BD13B7"/>
    <w:rsid w:val="00BD2A61"/>
    <w:rsid w:val="00BD38D1"/>
    <w:rsid w:val="00BD4F36"/>
    <w:rsid w:val="00BE25C7"/>
    <w:rsid w:val="00BE2884"/>
    <w:rsid w:val="00BE4A0B"/>
    <w:rsid w:val="00BF1CD2"/>
    <w:rsid w:val="00BF3DFC"/>
    <w:rsid w:val="00BF3E43"/>
    <w:rsid w:val="00BF4957"/>
    <w:rsid w:val="00BF52A4"/>
    <w:rsid w:val="00BF5FB2"/>
    <w:rsid w:val="00BF69E6"/>
    <w:rsid w:val="00C0203B"/>
    <w:rsid w:val="00C0319D"/>
    <w:rsid w:val="00C03BBC"/>
    <w:rsid w:val="00C0406D"/>
    <w:rsid w:val="00C04593"/>
    <w:rsid w:val="00C04D96"/>
    <w:rsid w:val="00C05191"/>
    <w:rsid w:val="00C06CAC"/>
    <w:rsid w:val="00C10322"/>
    <w:rsid w:val="00C10526"/>
    <w:rsid w:val="00C12CB3"/>
    <w:rsid w:val="00C14C93"/>
    <w:rsid w:val="00C15265"/>
    <w:rsid w:val="00C16810"/>
    <w:rsid w:val="00C202AD"/>
    <w:rsid w:val="00C20900"/>
    <w:rsid w:val="00C219A2"/>
    <w:rsid w:val="00C21BC0"/>
    <w:rsid w:val="00C22460"/>
    <w:rsid w:val="00C22583"/>
    <w:rsid w:val="00C23676"/>
    <w:rsid w:val="00C24E28"/>
    <w:rsid w:val="00C26001"/>
    <w:rsid w:val="00C30EBE"/>
    <w:rsid w:val="00C43F8D"/>
    <w:rsid w:val="00C444B2"/>
    <w:rsid w:val="00C4603A"/>
    <w:rsid w:val="00C53126"/>
    <w:rsid w:val="00C601D0"/>
    <w:rsid w:val="00C623C8"/>
    <w:rsid w:val="00C62ABF"/>
    <w:rsid w:val="00C64B6A"/>
    <w:rsid w:val="00C65340"/>
    <w:rsid w:val="00C65A1B"/>
    <w:rsid w:val="00C65C8B"/>
    <w:rsid w:val="00C65EC8"/>
    <w:rsid w:val="00C71CA2"/>
    <w:rsid w:val="00C71CA3"/>
    <w:rsid w:val="00C72EA6"/>
    <w:rsid w:val="00C745EC"/>
    <w:rsid w:val="00C75B3C"/>
    <w:rsid w:val="00C81A16"/>
    <w:rsid w:val="00C82905"/>
    <w:rsid w:val="00C83F27"/>
    <w:rsid w:val="00C83F8B"/>
    <w:rsid w:val="00C84A2A"/>
    <w:rsid w:val="00C8565B"/>
    <w:rsid w:val="00C87AE3"/>
    <w:rsid w:val="00C900FD"/>
    <w:rsid w:val="00C925C1"/>
    <w:rsid w:val="00C95A7E"/>
    <w:rsid w:val="00C96B65"/>
    <w:rsid w:val="00CA4657"/>
    <w:rsid w:val="00CA689E"/>
    <w:rsid w:val="00CB04B2"/>
    <w:rsid w:val="00CB1363"/>
    <w:rsid w:val="00CB2F11"/>
    <w:rsid w:val="00CB3A3B"/>
    <w:rsid w:val="00CB6FCB"/>
    <w:rsid w:val="00CC4D7C"/>
    <w:rsid w:val="00CC517B"/>
    <w:rsid w:val="00CC5E28"/>
    <w:rsid w:val="00CD277A"/>
    <w:rsid w:val="00CD4A67"/>
    <w:rsid w:val="00CD4EA9"/>
    <w:rsid w:val="00CD52E3"/>
    <w:rsid w:val="00CD5ADB"/>
    <w:rsid w:val="00CD795C"/>
    <w:rsid w:val="00CE0E06"/>
    <w:rsid w:val="00CE322C"/>
    <w:rsid w:val="00CE5CF6"/>
    <w:rsid w:val="00CF0036"/>
    <w:rsid w:val="00CF1A87"/>
    <w:rsid w:val="00CF2366"/>
    <w:rsid w:val="00CF3590"/>
    <w:rsid w:val="00CF478C"/>
    <w:rsid w:val="00CF6C9E"/>
    <w:rsid w:val="00CF6CC0"/>
    <w:rsid w:val="00CF6DB9"/>
    <w:rsid w:val="00CF7DBF"/>
    <w:rsid w:val="00D0040D"/>
    <w:rsid w:val="00D07637"/>
    <w:rsid w:val="00D12F5D"/>
    <w:rsid w:val="00D13233"/>
    <w:rsid w:val="00D14043"/>
    <w:rsid w:val="00D17D5B"/>
    <w:rsid w:val="00D20621"/>
    <w:rsid w:val="00D24909"/>
    <w:rsid w:val="00D25C03"/>
    <w:rsid w:val="00D264E2"/>
    <w:rsid w:val="00D2676E"/>
    <w:rsid w:val="00D27D9F"/>
    <w:rsid w:val="00D27F10"/>
    <w:rsid w:val="00D311B7"/>
    <w:rsid w:val="00D31561"/>
    <w:rsid w:val="00D3170D"/>
    <w:rsid w:val="00D35AA4"/>
    <w:rsid w:val="00D3686F"/>
    <w:rsid w:val="00D43E79"/>
    <w:rsid w:val="00D5044A"/>
    <w:rsid w:val="00D5051A"/>
    <w:rsid w:val="00D5080E"/>
    <w:rsid w:val="00D50C19"/>
    <w:rsid w:val="00D52809"/>
    <w:rsid w:val="00D52D55"/>
    <w:rsid w:val="00D52F2F"/>
    <w:rsid w:val="00D54688"/>
    <w:rsid w:val="00D55FBA"/>
    <w:rsid w:val="00D6468C"/>
    <w:rsid w:val="00D648DE"/>
    <w:rsid w:val="00D65F38"/>
    <w:rsid w:val="00D66AC1"/>
    <w:rsid w:val="00D66FF6"/>
    <w:rsid w:val="00D7043F"/>
    <w:rsid w:val="00D753F7"/>
    <w:rsid w:val="00D7649B"/>
    <w:rsid w:val="00D80761"/>
    <w:rsid w:val="00D80A7A"/>
    <w:rsid w:val="00D82AE0"/>
    <w:rsid w:val="00D83C78"/>
    <w:rsid w:val="00D85427"/>
    <w:rsid w:val="00D85808"/>
    <w:rsid w:val="00D85CB5"/>
    <w:rsid w:val="00D86232"/>
    <w:rsid w:val="00D90C15"/>
    <w:rsid w:val="00D9166F"/>
    <w:rsid w:val="00D9307D"/>
    <w:rsid w:val="00D94819"/>
    <w:rsid w:val="00D94AA5"/>
    <w:rsid w:val="00D97D10"/>
    <w:rsid w:val="00DA1371"/>
    <w:rsid w:val="00DA3223"/>
    <w:rsid w:val="00DA35C0"/>
    <w:rsid w:val="00DA5A3D"/>
    <w:rsid w:val="00DA618C"/>
    <w:rsid w:val="00DA6B45"/>
    <w:rsid w:val="00DA7E2D"/>
    <w:rsid w:val="00DB1110"/>
    <w:rsid w:val="00DB1F69"/>
    <w:rsid w:val="00DB203C"/>
    <w:rsid w:val="00DB30DF"/>
    <w:rsid w:val="00DB7940"/>
    <w:rsid w:val="00DC0FC4"/>
    <w:rsid w:val="00DC2188"/>
    <w:rsid w:val="00DC5F67"/>
    <w:rsid w:val="00DD08E8"/>
    <w:rsid w:val="00DD1AEF"/>
    <w:rsid w:val="00DD1ED6"/>
    <w:rsid w:val="00DD3EBC"/>
    <w:rsid w:val="00DD415C"/>
    <w:rsid w:val="00DE048E"/>
    <w:rsid w:val="00DE27F9"/>
    <w:rsid w:val="00DE420D"/>
    <w:rsid w:val="00DE5D0B"/>
    <w:rsid w:val="00DE6965"/>
    <w:rsid w:val="00DE7601"/>
    <w:rsid w:val="00DF6165"/>
    <w:rsid w:val="00E02B9B"/>
    <w:rsid w:val="00E03E81"/>
    <w:rsid w:val="00E04B64"/>
    <w:rsid w:val="00E070A5"/>
    <w:rsid w:val="00E10575"/>
    <w:rsid w:val="00E11053"/>
    <w:rsid w:val="00E118AB"/>
    <w:rsid w:val="00E11CE7"/>
    <w:rsid w:val="00E11FF1"/>
    <w:rsid w:val="00E14305"/>
    <w:rsid w:val="00E149FA"/>
    <w:rsid w:val="00E16D04"/>
    <w:rsid w:val="00E17410"/>
    <w:rsid w:val="00E20884"/>
    <w:rsid w:val="00E20BD8"/>
    <w:rsid w:val="00E22033"/>
    <w:rsid w:val="00E23F09"/>
    <w:rsid w:val="00E24526"/>
    <w:rsid w:val="00E26671"/>
    <w:rsid w:val="00E27E8C"/>
    <w:rsid w:val="00E334C2"/>
    <w:rsid w:val="00E36CA6"/>
    <w:rsid w:val="00E40624"/>
    <w:rsid w:val="00E40B32"/>
    <w:rsid w:val="00E40D6C"/>
    <w:rsid w:val="00E41358"/>
    <w:rsid w:val="00E4186B"/>
    <w:rsid w:val="00E41D46"/>
    <w:rsid w:val="00E431BD"/>
    <w:rsid w:val="00E45D55"/>
    <w:rsid w:val="00E501C0"/>
    <w:rsid w:val="00E501C1"/>
    <w:rsid w:val="00E53424"/>
    <w:rsid w:val="00E55107"/>
    <w:rsid w:val="00E55444"/>
    <w:rsid w:val="00E55A77"/>
    <w:rsid w:val="00E65D98"/>
    <w:rsid w:val="00E66FDA"/>
    <w:rsid w:val="00E70271"/>
    <w:rsid w:val="00E71879"/>
    <w:rsid w:val="00E71E8C"/>
    <w:rsid w:val="00E73569"/>
    <w:rsid w:val="00E80117"/>
    <w:rsid w:val="00E82268"/>
    <w:rsid w:val="00E82F34"/>
    <w:rsid w:val="00E91421"/>
    <w:rsid w:val="00E91984"/>
    <w:rsid w:val="00E91AAC"/>
    <w:rsid w:val="00E952A2"/>
    <w:rsid w:val="00EA0EB5"/>
    <w:rsid w:val="00EA162F"/>
    <w:rsid w:val="00EA43E1"/>
    <w:rsid w:val="00EA59F7"/>
    <w:rsid w:val="00EB0310"/>
    <w:rsid w:val="00EB17EA"/>
    <w:rsid w:val="00EB5F82"/>
    <w:rsid w:val="00EB7AEE"/>
    <w:rsid w:val="00EC023F"/>
    <w:rsid w:val="00EC0507"/>
    <w:rsid w:val="00EC09DC"/>
    <w:rsid w:val="00EC46B1"/>
    <w:rsid w:val="00EC7EDE"/>
    <w:rsid w:val="00ED07E3"/>
    <w:rsid w:val="00ED365C"/>
    <w:rsid w:val="00ED46FE"/>
    <w:rsid w:val="00ED5F6C"/>
    <w:rsid w:val="00EE29D4"/>
    <w:rsid w:val="00EE34AB"/>
    <w:rsid w:val="00EE4E6C"/>
    <w:rsid w:val="00EE57D7"/>
    <w:rsid w:val="00EE77E1"/>
    <w:rsid w:val="00EE7EBC"/>
    <w:rsid w:val="00EF2DCE"/>
    <w:rsid w:val="00EF326E"/>
    <w:rsid w:val="00EF46F2"/>
    <w:rsid w:val="00F00D35"/>
    <w:rsid w:val="00F01409"/>
    <w:rsid w:val="00F02715"/>
    <w:rsid w:val="00F0278F"/>
    <w:rsid w:val="00F061FF"/>
    <w:rsid w:val="00F07102"/>
    <w:rsid w:val="00F0736E"/>
    <w:rsid w:val="00F07EDA"/>
    <w:rsid w:val="00F07F2B"/>
    <w:rsid w:val="00F111DC"/>
    <w:rsid w:val="00F12BF4"/>
    <w:rsid w:val="00F14272"/>
    <w:rsid w:val="00F14368"/>
    <w:rsid w:val="00F15CC3"/>
    <w:rsid w:val="00F16F0E"/>
    <w:rsid w:val="00F23172"/>
    <w:rsid w:val="00F31C05"/>
    <w:rsid w:val="00F32E60"/>
    <w:rsid w:val="00F33BF2"/>
    <w:rsid w:val="00F3518B"/>
    <w:rsid w:val="00F35B52"/>
    <w:rsid w:val="00F37EF4"/>
    <w:rsid w:val="00F406CC"/>
    <w:rsid w:val="00F43193"/>
    <w:rsid w:val="00F4324F"/>
    <w:rsid w:val="00F50729"/>
    <w:rsid w:val="00F52C39"/>
    <w:rsid w:val="00F61AB3"/>
    <w:rsid w:val="00F61B1E"/>
    <w:rsid w:val="00F629E9"/>
    <w:rsid w:val="00F63CDF"/>
    <w:rsid w:val="00F65E03"/>
    <w:rsid w:val="00F662F2"/>
    <w:rsid w:val="00F673E3"/>
    <w:rsid w:val="00F70EA4"/>
    <w:rsid w:val="00F72252"/>
    <w:rsid w:val="00F73117"/>
    <w:rsid w:val="00F76B93"/>
    <w:rsid w:val="00F818DC"/>
    <w:rsid w:val="00F83F9D"/>
    <w:rsid w:val="00F8462D"/>
    <w:rsid w:val="00F84943"/>
    <w:rsid w:val="00F85F72"/>
    <w:rsid w:val="00F93AB0"/>
    <w:rsid w:val="00F94711"/>
    <w:rsid w:val="00F94BD7"/>
    <w:rsid w:val="00FA30A5"/>
    <w:rsid w:val="00FA463D"/>
    <w:rsid w:val="00FA4D5E"/>
    <w:rsid w:val="00FC124B"/>
    <w:rsid w:val="00FC3B19"/>
    <w:rsid w:val="00FC4B8D"/>
    <w:rsid w:val="00FC6520"/>
    <w:rsid w:val="00FD774A"/>
    <w:rsid w:val="00FE1724"/>
    <w:rsid w:val="00FE3B66"/>
    <w:rsid w:val="00FE4636"/>
    <w:rsid w:val="00FF10C6"/>
    <w:rsid w:val="00FF35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A70D"/>
  <w15:docId w15:val="{DB7F4C7C-1134-4404-ABE4-2EA9B90D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E8"/>
    <w:rPr>
      <w:rFonts w:ascii="Times New Roman" w:eastAsia="Times New Roman" w:hAnsi="Times New Roman"/>
      <w:sz w:val="24"/>
      <w:lang w:val="en-GB" w:eastAsia="en-US"/>
    </w:rPr>
  </w:style>
  <w:style w:type="paragraph" w:styleId="Naslov1">
    <w:name w:val="heading 1"/>
    <w:basedOn w:val="Normal"/>
    <w:next w:val="Normal"/>
    <w:link w:val="Naslov1Char"/>
    <w:uiPriority w:val="9"/>
    <w:qFormat/>
    <w:rsid w:val="007700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qFormat/>
    <w:rsid w:val="004F3221"/>
    <w:pPr>
      <w:keepNext/>
      <w:spacing w:before="240" w:after="60"/>
      <w:outlineLvl w:val="1"/>
    </w:pPr>
    <w:rPr>
      <w:rFonts w:ascii="Arial" w:hAnsi="Arial" w:cs="Arial"/>
      <w:b/>
      <w:bCs/>
      <w:i/>
      <w:iCs/>
      <w:sz w:val="28"/>
      <w:szCs w:val="28"/>
      <w:lang w:val="en-AU" w:eastAsia="hr-HR"/>
    </w:rPr>
  </w:style>
  <w:style w:type="paragraph" w:styleId="Naslov3">
    <w:name w:val="heading 3"/>
    <w:basedOn w:val="Normal"/>
    <w:next w:val="Normal"/>
    <w:link w:val="Naslov3Char"/>
    <w:uiPriority w:val="9"/>
    <w:semiHidden/>
    <w:unhideWhenUsed/>
    <w:qFormat/>
    <w:rsid w:val="00705D50"/>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 uvlaka 3,uvlaka 3,Tijelo teksta1,Tijelo teksta11,Tijelo teksta3,  uvlaka 21,  uvlaka 211,Tijelo teksta2, uvlaka 31, uvlaka 311"/>
    <w:basedOn w:val="Normal"/>
    <w:link w:val="TijelotekstaChar"/>
    <w:rsid w:val="00504EE8"/>
    <w:pPr>
      <w:jc w:val="both"/>
    </w:pPr>
    <w:rPr>
      <w:lang w:val="hr-HR"/>
    </w:rPr>
  </w:style>
  <w:style w:type="character" w:customStyle="1" w:styleId="TijelotekstaChar">
    <w:name w:val="Tijelo teksta Char"/>
    <w:aliases w:val="uvlaka 2 Char, uvlaka 3 Char,uvlaka 3 Char,Tijelo teksta1 Char,Tijelo teksta11 Char,Tijelo teksta3 Char,  uvlaka 21 Char,  uvlaka 211 Char,Tijelo teksta2 Char, uvlaka 31 Char, uvlaka 311 Char"/>
    <w:basedOn w:val="Zadanifontodlomka"/>
    <w:link w:val="Tijeloteksta"/>
    <w:rsid w:val="00504EE8"/>
    <w:rPr>
      <w:rFonts w:ascii="Times New Roman" w:eastAsia="Times New Roman" w:hAnsi="Times New Roman" w:cs="Times New Roman"/>
      <w:sz w:val="24"/>
      <w:szCs w:val="20"/>
    </w:rPr>
  </w:style>
  <w:style w:type="paragraph" w:styleId="Uvuenotijeloteksta">
    <w:name w:val="Body Text Indent"/>
    <w:basedOn w:val="Normal"/>
    <w:link w:val="UvuenotijelotekstaChar"/>
    <w:rsid w:val="00504EE8"/>
    <w:pPr>
      <w:ind w:firstLine="720"/>
      <w:jc w:val="both"/>
    </w:pPr>
    <w:rPr>
      <w:lang w:val="hr-HR"/>
    </w:rPr>
  </w:style>
  <w:style w:type="character" w:customStyle="1" w:styleId="UvuenotijelotekstaChar">
    <w:name w:val="Uvučeno tijelo teksta Char"/>
    <w:basedOn w:val="Zadanifontodlomka"/>
    <w:link w:val="Uvuenotijeloteksta"/>
    <w:rsid w:val="00504EE8"/>
    <w:rPr>
      <w:rFonts w:ascii="Times New Roman" w:eastAsia="Times New Roman" w:hAnsi="Times New Roman" w:cs="Times New Roman"/>
      <w:sz w:val="24"/>
      <w:szCs w:val="20"/>
    </w:rPr>
  </w:style>
  <w:style w:type="paragraph" w:styleId="Tekstbalonia">
    <w:name w:val="Balloon Text"/>
    <w:basedOn w:val="Normal"/>
    <w:link w:val="TekstbaloniaChar"/>
    <w:uiPriority w:val="99"/>
    <w:semiHidden/>
    <w:unhideWhenUsed/>
    <w:rsid w:val="00504EE8"/>
    <w:rPr>
      <w:rFonts w:ascii="Tahoma" w:hAnsi="Tahoma" w:cs="Tahoma"/>
      <w:sz w:val="16"/>
      <w:szCs w:val="16"/>
    </w:rPr>
  </w:style>
  <w:style w:type="character" w:customStyle="1" w:styleId="TekstbaloniaChar">
    <w:name w:val="Tekst balončića Char"/>
    <w:basedOn w:val="Zadanifontodlomka"/>
    <w:link w:val="Tekstbalonia"/>
    <w:uiPriority w:val="99"/>
    <w:semiHidden/>
    <w:rsid w:val="00504EE8"/>
    <w:rPr>
      <w:rFonts w:ascii="Tahoma" w:eastAsia="Times New Roman" w:hAnsi="Tahoma" w:cs="Tahoma"/>
      <w:sz w:val="16"/>
      <w:szCs w:val="16"/>
      <w:lang w:val="en-GB"/>
    </w:rPr>
  </w:style>
  <w:style w:type="paragraph" w:styleId="Odlomakpopisa">
    <w:name w:val="List Paragraph"/>
    <w:basedOn w:val="Normal"/>
    <w:uiPriority w:val="34"/>
    <w:qFormat/>
    <w:rsid w:val="005D0E68"/>
    <w:pPr>
      <w:ind w:left="720"/>
      <w:contextualSpacing/>
    </w:pPr>
  </w:style>
  <w:style w:type="character" w:customStyle="1" w:styleId="Naslov2Char">
    <w:name w:val="Naslov 2 Char"/>
    <w:basedOn w:val="Zadanifontodlomka"/>
    <w:link w:val="Naslov2"/>
    <w:rsid w:val="004F3221"/>
    <w:rPr>
      <w:rFonts w:ascii="Arial" w:eastAsia="Times New Roman" w:hAnsi="Arial" w:cs="Arial"/>
      <w:b/>
      <w:bCs/>
      <w:i/>
      <w:iCs/>
      <w:sz w:val="28"/>
      <w:szCs w:val="28"/>
      <w:lang w:val="en-AU"/>
    </w:rPr>
  </w:style>
  <w:style w:type="character" w:customStyle="1" w:styleId="Naslov3Char">
    <w:name w:val="Naslov 3 Char"/>
    <w:basedOn w:val="Zadanifontodlomka"/>
    <w:link w:val="Naslov3"/>
    <w:uiPriority w:val="9"/>
    <w:semiHidden/>
    <w:rsid w:val="00705D50"/>
    <w:rPr>
      <w:rFonts w:asciiTheme="majorHAnsi" w:eastAsiaTheme="majorEastAsia" w:hAnsiTheme="majorHAnsi" w:cstheme="majorBidi"/>
      <w:b/>
      <w:bCs/>
      <w:color w:val="4F81BD" w:themeColor="accent1"/>
      <w:sz w:val="24"/>
      <w:lang w:val="en-GB" w:eastAsia="en-US"/>
    </w:rPr>
  </w:style>
  <w:style w:type="paragraph" w:customStyle="1" w:styleId="T-98-2">
    <w:name w:val="T-9/8-2"/>
    <w:rsid w:val="00101802"/>
    <w:pPr>
      <w:widowControl w:val="0"/>
      <w:tabs>
        <w:tab w:val="left" w:pos="2153"/>
      </w:tabs>
      <w:adjustRightInd w:val="0"/>
      <w:spacing w:after="43"/>
      <w:ind w:firstLine="342"/>
      <w:jc w:val="both"/>
    </w:pPr>
    <w:rPr>
      <w:rFonts w:ascii="Times-NewRoman" w:eastAsia="Times New Roman" w:hAnsi="Times-NewRoman"/>
      <w:sz w:val="19"/>
      <w:szCs w:val="19"/>
    </w:rPr>
  </w:style>
  <w:style w:type="character" w:customStyle="1" w:styleId="Naslov1Char">
    <w:name w:val="Naslov 1 Char"/>
    <w:basedOn w:val="Zadanifontodlomka"/>
    <w:link w:val="Naslov1"/>
    <w:uiPriority w:val="9"/>
    <w:rsid w:val="007700CF"/>
    <w:rPr>
      <w:rFonts w:asciiTheme="majorHAnsi" w:eastAsiaTheme="majorEastAsia" w:hAnsiTheme="majorHAnsi" w:cstheme="majorBidi"/>
      <w:b/>
      <w:bCs/>
      <w:color w:val="365F91" w:themeColor="accent1" w:themeShade="BF"/>
      <w:sz w:val="28"/>
      <w:szCs w:val="28"/>
      <w:lang w:val="en-GB" w:eastAsia="en-US"/>
    </w:rPr>
  </w:style>
  <w:style w:type="paragraph" w:styleId="Tijeloteksta2">
    <w:name w:val="Body Text 2"/>
    <w:basedOn w:val="Normal"/>
    <w:link w:val="Tijeloteksta2Char"/>
    <w:uiPriority w:val="99"/>
    <w:semiHidden/>
    <w:unhideWhenUsed/>
    <w:rsid w:val="007700CF"/>
    <w:pPr>
      <w:spacing w:after="120" w:line="480" w:lineRule="auto"/>
    </w:pPr>
  </w:style>
  <w:style w:type="character" w:customStyle="1" w:styleId="Tijeloteksta2Char">
    <w:name w:val="Tijelo teksta 2 Char"/>
    <w:basedOn w:val="Zadanifontodlomka"/>
    <w:link w:val="Tijeloteksta2"/>
    <w:uiPriority w:val="99"/>
    <w:semiHidden/>
    <w:rsid w:val="007700CF"/>
    <w:rPr>
      <w:rFonts w:ascii="Times New Roman" w:eastAsia="Times New Roman" w:hAnsi="Times New Roman"/>
      <w:sz w:val="24"/>
      <w:lang w:val="en-GB" w:eastAsia="en-US"/>
    </w:rPr>
  </w:style>
  <w:style w:type="character" w:customStyle="1" w:styleId="kurziv1">
    <w:name w:val="kurziv1"/>
    <w:basedOn w:val="Zadanifontodlomka"/>
    <w:rsid w:val="007700CF"/>
    <w:rPr>
      <w:i/>
      <w:iCs/>
    </w:rPr>
  </w:style>
  <w:style w:type="paragraph" w:customStyle="1" w:styleId="box458203">
    <w:name w:val="box_458203"/>
    <w:basedOn w:val="Normal"/>
    <w:rsid w:val="005A4ECC"/>
    <w:pPr>
      <w:spacing w:before="100" w:beforeAutospacing="1" w:after="225"/>
    </w:pPr>
    <w:rPr>
      <w:szCs w:val="24"/>
      <w:lang w:val="hr-HR" w:eastAsia="hr-HR"/>
    </w:rPr>
  </w:style>
  <w:style w:type="character" w:customStyle="1" w:styleId="kurziv">
    <w:name w:val="kurziv"/>
    <w:basedOn w:val="Zadanifontodlomka"/>
    <w:rsid w:val="005A4ECC"/>
  </w:style>
  <w:style w:type="character" w:styleId="Hiperveza">
    <w:name w:val="Hyperlink"/>
    <w:uiPriority w:val="99"/>
    <w:unhideWhenUsed/>
    <w:rsid w:val="00697E12"/>
    <w:rPr>
      <w:color w:val="0000FF"/>
      <w:u w:val="single"/>
    </w:rPr>
  </w:style>
  <w:style w:type="paragraph" w:styleId="Zaglavlje">
    <w:name w:val="header"/>
    <w:basedOn w:val="Normal"/>
    <w:link w:val="ZaglavljeChar"/>
    <w:uiPriority w:val="99"/>
    <w:unhideWhenUsed/>
    <w:rsid w:val="00053BEF"/>
    <w:pPr>
      <w:tabs>
        <w:tab w:val="center" w:pos="4536"/>
        <w:tab w:val="right" w:pos="9072"/>
      </w:tabs>
    </w:pPr>
  </w:style>
  <w:style w:type="character" w:customStyle="1" w:styleId="ZaglavljeChar">
    <w:name w:val="Zaglavlje Char"/>
    <w:basedOn w:val="Zadanifontodlomka"/>
    <w:link w:val="Zaglavlje"/>
    <w:uiPriority w:val="99"/>
    <w:rsid w:val="00053BEF"/>
    <w:rPr>
      <w:rFonts w:ascii="Times New Roman" w:eastAsia="Times New Roman" w:hAnsi="Times New Roman"/>
      <w:sz w:val="24"/>
      <w:lang w:val="en-GB" w:eastAsia="en-US"/>
    </w:rPr>
  </w:style>
  <w:style w:type="paragraph" w:styleId="Podnoje">
    <w:name w:val="footer"/>
    <w:basedOn w:val="Normal"/>
    <w:link w:val="PodnojeChar"/>
    <w:uiPriority w:val="99"/>
    <w:unhideWhenUsed/>
    <w:rsid w:val="00053BEF"/>
    <w:pPr>
      <w:tabs>
        <w:tab w:val="center" w:pos="4536"/>
        <w:tab w:val="right" w:pos="9072"/>
      </w:tabs>
    </w:pPr>
  </w:style>
  <w:style w:type="character" w:customStyle="1" w:styleId="PodnojeChar">
    <w:name w:val="Podnožje Char"/>
    <w:basedOn w:val="Zadanifontodlomka"/>
    <w:link w:val="Podnoje"/>
    <w:uiPriority w:val="99"/>
    <w:rsid w:val="00053BEF"/>
    <w:rPr>
      <w:rFonts w:ascii="Times New Roman" w:eastAsia="Times New Roman" w:hAnsi="Times New Roman"/>
      <w:sz w:val="24"/>
      <w:lang w:val="en-GB" w:eastAsia="en-US"/>
    </w:rPr>
  </w:style>
  <w:style w:type="paragraph" w:styleId="StandardWeb">
    <w:name w:val="Normal (Web)"/>
    <w:basedOn w:val="Normal"/>
    <w:uiPriority w:val="99"/>
    <w:unhideWhenUsed/>
    <w:qFormat/>
    <w:rsid w:val="00230EE8"/>
    <w:pPr>
      <w:spacing w:beforeAutospacing="1" w:after="200" w:afterAutospacing="1"/>
    </w:pPr>
    <w:rPr>
      <w:szCs w:val="24"/>
      <w:lang w:val="hr-HR" w:eastAsia="hr-HR"/>
    </w:rPr>
  </w:style>
  <w:style w:type="paragraph" w:styleId="Bezproreda">
    <w:name w:val="No Spacing"/>
    <w:uiPriority w:val="1"/>
    <w:qFormat/>
    <w:rsid w:val="00992EFF"/>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462">
      <w:bodyDiv w:val="1"/>
      <w:marLeft w:val="0"/>
      <w:marRight w:val="0"/>
      <w:marTop w:val="0"/>
      <w:marBottom w:val="0"/>
      <w:divBdr>
        <w:top w:val="none" w:sz="0" w:space="0" w:color="auto"/>
        <w:left w:val="none" w:sz="0" w:space="0" w:color="auto"/>
        <w:bottom w:val="none" w:sz="0" w:space="0" w:color="auto"/>
        <w:right w:val="none" w:sz="0" w:space="0" w:color="auto"/>
      </w:divBdr>
    </w:div>
    <w:div w:id="521163274">
      <w:bodyDiv w:val="1"/>
      <w:marLeft w:val="0"/>
      <w:marRight w:val="0"/>
      <w:marTop w:val="0"/>
      <w:marBottom w:val="0"/>
      <w:divBdr>
        <w:top w:val="none" w:sz="0" w:space="0" w:color="auto"/>
        <w:left w:val="none" w:sz="0" w:space="0" w:color="auto"/>
        <w:bottom w:val="none" w:sz="0" w:space="0" w:color="auto"/>
        <w:right w:val="none" w:sz="0" w:space="0" w:color="auto"/>
      </w:divBdr>
      <w:divsChild>
        <w:div w:id="31461965">
          <w:marLeft w:val="0"/>
          <w:marRight w:val="0"/>
          <w:marTop w:val="0"/>
          <w:marBottom w:val="0"/>
          <w:divBdr>
            <w:top w:val="none" w:sz="0" w:space="0" w:color="auto"/>
            <w:left w:val="none" w:sz="0" w:space="0" w:color="auto"/>
            <w:bottom w:val="none" w:sz="0" w:space="0" w:color="auto"/>
            <w:right w:val="none" w:sz="0" w:space="0" w:color="auto"/>
          </w:divBdr>
          <w:divsChild>
            <w:div w:id="826703284">
              <w:marLeft w:val="0"/>
              <w:marRight w:val="0"/>
              <w:marTop w:val="0"/>
              <w:marBottom w:val="0"/>
              <w:divBdr>
                <w:top w:val="none" w:sz="0" w:space="0" w:color="auto"/>
                <w:left w:val="none" w:sz="0" w:space="0" w:color="auto"/>
                <w:bottom w:val="none" w:sz="0" w:space="0" w:color="auto"/>
                <w:right w:val="none" w:sz="0" w:space="0" w:color="auto"/>
              </w:divBdr>
              <w:divsChild>
                <w:div w:id="1803813559">
                  <w:marLeft w:val="0"/>
                  <w:marRight w:val="0"/>
                  <w:marTop w:val="0"/>
                  <w:marBottom w:val="0"/>
                  <w:divBdr>
                    <w:top w:val="none" w:sz="0" w:space="0" w:color="auto"/>
                    <w:left w:val="none" w:sz="0" w:space="0" w:color="auto"/>
                    <w:bottom w:val="none" w:sz="0" w:space="0" w:color="auto"/>
                    <w:right w:val="none" w:sz="0" w:space="0" w:color="auto"/>
                  </w:divBdr>
                  <w:divsChild>
                    <w:div w:id="1011755627">
                      <w:marLeft w:val="0"/>
                      <w:marRight w:val="0"/>
                      <w:marTop w:val="0"/>
                      <w:marBottom w:val="0"/>
                      <w:divBdr>
                        <w:top w:val="single" w:sz="6" w:space="0" w:color="E4E4E6"/>
                        <w:left w:val="none" w:sz="0" w:space="0" w:color="auto"/>
                        <w:bottom w:val="none" w:sz="0" w:space="0" w:color="auto"/>
                        <w:right w:val="none" w:sz="0" w:space="0" w:color="auto"/>
                      </w:divBdr>
                      <w:divsChild>
                        <w:div w:id="549534702">
                          <w:marLeft w:val="0"/>
                          <w:marRight w:val="0"/>
                          <w:marTop w:val="0"/>
                          <w:marBottom w:val="0"/>
                          <w:divBdr>
                            <w:top w:val="single" w:sz="6" w:space="0" w:color="E4E4E6"/>
                            <w:left w:val="none" w:sz="0" w:space="0" w:color="auto"/>
                            <w:bottom w:val="none" w:sz="0" w:space="0" w:color="auto"/>
                            <w:right w:val="none" w:sz="0" w:space="0" w:color="auto"/>
                          </w:divBdr>
                          <w:divsChild>
                            <w:div w:id="377626687">
                              <w:marLeft w:val="0"/>
                              <w:marRight w:val="1500"/>
                              <w:marTop w:val="100"/>
                              <w:marBottom w:val="100"/>
                              <w:divBdr>
                                <w:top w:val="none" w:sz="0" w:space="0" w:color="auto"/>
                                <w:left w:val="none" w:sz="0" w:space="0" w:color="auto"/>
                                <w:bottom w:val="none" w:sz="0" w:space="0" w:color="auto"/>
                                <w:right w:val="none" w:sz="0" w:space="0" w:color="auto"/>
                              </w:divBdr>
                              <w:divsChild>
                                <w:div w:id="203490785">
                                  <w:marLeft w:val="0"/>
                                  <w:marRight w:val="0"/>
                                  <w:marTop w:val="300"/>
                                  <w:marBottom w:val="450"/>
                                  <w:divBdr>
                                    <w:top w:val="none" w:sz="0" w:space="0" w:color="auto"/>
                                    <w:left w:val="none" w:sz="0" w:space="0" w:color="auto"/>
                                    <w:bottom w:val="none" w:sz="0" w:space="0" w:color="auto"/>
                                    <w:right w:val="none" w:sz="0" w:space="0" w:color="auto"/>
                                  </w:divBdr>
                                  <w:divsChild>
                                    <w:div w:id="1414283255">
                                      <w:marLeft w:val="0"/>
                                      <w:marRight w:val="0"/>
                                      <w:marTop w:val="0"/>
                                      <w:marBottom w:val="0"/>
                                      <w:divBdr>
                                        <w:top w:val="none" w:sz="0" w:space="0" w:color="auto"/>
                                        <w:left w:val="none" w:sz="0" w:space="0" w:color="auto"/>
                                        <w:bottom w:val="none" w:sz="0" w:space="0" w:color="auto"/>
                                        <w:right w:val="none" w:sz="0" w:space="0" w:color="auto"/>
                                      </w:divBdr>
                                      <w:divsChild>
                                        <w:div w:id="5319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442698">
      <w:bodyDiv w:val="1"/>
      <w:marLeft w:val="0"/>
      <w:marRight w:val="0"/>
      <w:marTop w:val="0"/>
      <w:marBottom w:val="0"/>
      <w:divBdr>
        <w:top w:val="none" w:sz="0" w:space="0" w:color="auto"/>
        <w:left w:val="none" w:sz="0" w:space="0" w:color="auto"/>
        <w:bottom w:val="none" w:sz="0" w:space="0" w:color="auto"/>
        <w:right w:val="none" w:sz="0" w:space="0" w:color="auto"/>
      </w:divBdr>
    </w:div>
    <w:div w:id="1228884509">
      <w:bodyDiv w:val="1"/>
      <w:marLeft w:val="0"/>
      <w:marRight w:val="0"/>
      <w:marTop w:val="0"/>
      <w:marBottom w:val="0"/>
      <w:divBdr>
        <w:top w:val="none" w:sz="0" w:space="0" w:color="auto"/>
        <w:left w:val="none" w:sz="0" w:space="0" w:color="auto"/>
        <w:bottom w:val="none" w:sz="0" w:space="0" w:color="auto"/>
        <w:right w:val="none" w:sz="0" w:space="0" w:color="auto"/>
      </w:divBdr>
    </w:div>
    <w:div w:id="1409155399">
      <w:bodyDiv w:val="1"/>
      <w:marLeft w:val="0"/>
      <w:marRight w:val="0"/>
      <w:marTop w:val="0"/>
      <w:marBottom w:val="0"/>
      <w:divBdr>
        <w:top w:val="none" w:sz="0" w:space="0" w:color="auto"/>
        <w:left w:val="none" w:sz="0" w:space="0" w:color="auto"/>
        <w:bottom w:val="none" w:sz="0" w:space="0" w:color="auto"/>
        <w:right w:val="none" w:sz="0" w:space="0" w:color="auto"/>
      </w:divBdr>
    </w:div>
    <w:div w:id="1754356692">
      <w:bodyDiv w:val="1"/>
      <w:marLeft w:val="0"/>
      <w:marRight w:val="0"/>
      <w:marTop w:val="0"/>
      <w:marBottom w:val="0"/>
      <w:divBdr>
        <w:top w:val="none" w:sz="0" w:space="0" w:color="auto"/>
        <w:left w:val="none" w:sz="0" w:space="0" w:color="auto"/>
        <w:bottom w:val="none" w:sz="0" w:space="0" w:color="auto"/>
        <w:right w:val="none" w:sz="0" w:space="0" w:color="auto"/>
      </w:divBdr>
      <w:divsChild>
        <w:div w:id="1183743411">
          <w:marLeft w:val="0"/>
          <w:marRight w:val="0"/>
          <w:marTop w:val="0"/>
          <w:marBottom w:val="0"/>
          <w:divBdr>
            <w:top w:val="none" w:sz="0" w:space="0" w:color="auto"/>
            <w:left w:val="none" w:sz="0" w:space="0" w:color="auto"/>
            <w:bottom w:val="none" w:sz="0" w:space="0" w:color="auto"/>
            <w:right w:val="none" w:sz="0" w:space="0" w:color="auto"/>
          </w:divBdr>
          <w:divsChild>
            <w:div w:id="1865942595">
              <w:marLeft w:val="0"/>
              <w:marRight w:val="0"/>
              <w:marTop w:val="0"/>
              <w:marBottom w:val="0"/>
              <w:divBdr>
                <w:top w:val="none" w:sz="0" w:space="0" w:color="auto"/>
                <w:left w:val="none" w:sz="0" w:space="0" w:color="auto"/>
                <w:bottom w:val="none" w:sz="0" w:space="0" w:color="auto"/>
                <w:right w:val="none" w:sz="0" w:space="0" w:color="auto"/>
              </w:divBdr>
              <w:divsChild>
                <w:div w:id="2093313468">
                  <w:marLeft w:val="0"/>
                  <w:marRight w:val="0"/>
                  <w:marTop w:val="0"/>
                  <w:marBottom w:val="0"/>
                  <w:divBdr>
                    <w:top w:val="none" w:sz="0" w:space="0" w:color="auto"/>
                    <w:left w:val="none" w:sz="0" w:space="0" w:color="auto"/>
                    <w:bottom w:val="none" w:sz="0" w:space="0" w:color="auto"/>
                    <w:right w:val="none" w:sz="0" w:space="0" w:color="auto"/>
                  </w:divBdr>
                  <w:divsChild>
                    <w:div w:id="278417387">
                      <w:marLeft w:val="0"/>
                      <w:marRight w:val="0"/>
                      <w:marTop w:val="0"/>
                      <w:marBottom w:val="0"/>
                      <w:divBdr>
                        <w:top w:val="single" w:sz="6" w:space="0" w:color="E4E4E6"/>
                        <w:left w:val="none" w:sz="0" w:space="0" w:color="auto"/>
                        <w:bottom w:val="none" w:sz="0" w:space="0" w:color="auto"/>
                        <w:right w:val="none" w:sz="0" w:space="0" w:color="auto"/>
                      </w:divBdr>
                      <w:divsChild>
                        <w:div w:id="824902613">
                          <w:marLeft w:val="0"/>
                          <w:marRight w:val="0"/>
                          <w:marTop w:val="0"/>
                          <w:marBottom w:val="0"/>
                          <w:divBdr>
                            <w:top w:val="single" w:sz="6" w:space="0" w:color="E4E4E6"/>
                            <w:left w:val="none" w:sz="0" w:space="0" w:color="auto"/>
                            <w:bottom w:val="none" w:sz="0" w:space="0" w:color="auto"/>
                            <w:right w:val="none" w:sz="0" w:space="0" w:color="auto"/>
                          </w:divBdr>
                          <w:divsChild>
                            <w:div w:id="637881694">
                              <w:marLeft w:val="0"/>
                              <w:marRight w:val="1500"/>
                              <w:marTop w:val="100"/>
                              <w:marBottom w:val="100"/>
                              <w:divBdr>
                                <w:top w:val="none" w:sz="0" w:space="0" w:color="auto"/>
                                <w:left w:val="none" w:sz="0" w:space="0" w:color="auto"/>
                                <w:bottom w:val="none" w:sz="0" w:space="0" w:color="auto"/>
                                <w:right w:val="none" w:sz="0" w:space="0" w:color="auto"/>
                              </w:divBdr>
                              <w:divsChild>
                                <w:div w:id="1802337613">
                                  <w:marLeft w:val="0"/>
                                  <w:marRight w:val="0"/>
                                  <w:marTop w:val="300"/>
                                  <w:marBottom w:val="450"/>
                                  <w:divBdr>
                                    <w:top w:val="none" w:sz="0" w:space="0" w:color="auto"/>
                                    <w:left w:val="none" w:sz="0" w:space="0" w:color="auto"/>
                                    <w:bottom w:val="none" w:sz="0" w:space="0" w:color="auto"/>
                                    <w:right w:val="none" w:sz="0" w:space="0" w:color="auto"/>
                                  </w:divBdr>
                                  <w:divsChild>
                                    <w:div w:id="1867525613">
                                      <w:marLeft w:val="0"/>
                                      <w:marRight w:val="0"/>
                                      <w:marTop w:val="0"/>
                                      <w:marBottom w:val="0"/>
                                      <w:divBdr>
                                        <w:top w:val="none" w:sz="0" w:space="0" w:color="auto"/>
                                        <w:left w:val="none" w:sz="0" w:space="0" w:color="auto"/>
                                        <w:bottom w:val="none" w:sz="0" w:space="0" w:color="auto"/>
                                        <w:right w:val="none" w:sz="0" w:space="0" w:color="auto"/>
                                      </w:divBdr>
                                      <w:divsChild>
                                        <w:div w:id="1987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165613">
      <w:bodyDiv w:val="1"/>
      <w:marLeft w:val="0"/>
      <w:marRight w:val="0"/>
      <w:marTop w:val="0"/>
      <w:marBottom w:val="0"/>
      <w:divBdr>
        <w:top w:val="none" w:sz="0" w:space="0" w:color="auto"/>
        <w:left w:val="none" w:sz="0" w:space="0" w:color="auto"/>
        <w:bottom w:val="none" w:sz="0" w:space="0" w:color="auto"/>
        <w:right w:val="none" w:sz="0" w:space="0" w:color="auto"/>
      </w:divBdr>
    </w:div>
    <w:div w:id="20634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09CAB-5167-4561-BF5E-F19D4869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2468</Words>
  <Characters>14070</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Maja Šimonović Cvitko</cp:lastModifiedBy>
  <cp:revision>5</cp:revision>
  <cp:lastPrinted>2024-02-08T11:28:00Z</cp:lastPrinted>
  <dcterms:created xsi:type="dcterms:W3CDTF">2024-02-08T11:48:00Z</dcterms:created>
  <dcterms:modified xsi:type="dcterms:W3CDTF">2024-02-08T13:24:00Z</dcterms:modified>
</cp:coreProperties>
</file>